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01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272331">
        <w:rPr>
          <w:b/>
          <w:bCs/>
        </w:rPr>
        <w:t>СПО «Роснефть»</w:t>
      </w:r>
    </w:p>
    <w:p w:rsidR="0002625F" w:rsidRDefault="0027233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января</w:t>
      </w:r>
      <w:r w:rsidR="0002625F">
        <w:rPr>
          <w:i/>
          <w:iCs/>
          <w:sz w:val="22"/>
          <w:szCs w:val="22"/>
        </w:rPr>
        <w:t xml:space="preserve"> 201</w:t>
      </w:r>
      <w:r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bookmarkStart w:id="0" w:name="_GoBack"/>
      <w:bookmarkEnd w:id="0"/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2625F" w:rsidRDefault="0027233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«Глобал Марин </w:t>
      </w:r>
      <w:proofErr w:type="gramStart"/>
      <w:r>
        <w:rPr>
          <w:b/>
          <w:bCs/>
        </w:rPr>
        <w:t xml:space="preserve">Дизайн»   </w:t>
      </w:r>
      <w:proofErr w:type="gramEnd"/>
      <w:r>
        <w:rPr>
          <w:b/>
          <w:bCs/>
        </w:rPr>
        <w:t xml:space="preserve">                 ИНН 7728777910;</w:t>
      </w:r>
    </w:p>
    <w:p w:rsidR="00272331" w:rsidRDefault="0027233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</w:t>
      </w:r>
      <w:proofErr w:type="spellStart"/>
      <w:r>
        <w:rPr>
          <w:b/>
          <w:bCs/>
        </w:rPr>
        <w:t>ВНИПИнефть</w:t>
      </w:r>
      <w:proofErr w:type="spellEnd"/>
      <w:r>
        <w:rPr>
          <w:b/>
          <w:bCs/>
        </w:rPr>
        <w:t>» ИНН 7701007624;</w:t>
      </w:r>
    </w:p>
    <w:p w:rsidR="00272331" w:rsidRDefault="0027233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</w:t>
      </w:r>
      <w:proofErr w:type="spellStart"/>
      <w:proofErr w:type="gramStart"/>
      <w:r>
        <w:rPr>
          <w:b/>
          <w:bCs/>
        </w:rPr>
        <w:t>Коксохиммонтажпроект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ИНН 7705000549;</w:t>
      </w:r>
    </w:p>
    <w:p w:rsidR="00272331" w:rsidRDefault="0027233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Акционерное общество «Оптима» ИНН 7701137006,</w:t>
      </w:r>
    </w:p>
    <w:p w:rsidR="0002625F" w:rsidRDefault="0002625F">
      <w:pPr>
        <w:rPr>
          <w:spacing w:val="-1"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>СРО СПО «Роснефть»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272331">
        <w:t>СПО «Роснефть»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:rsidR="00272331" w:rsidRPr="004616E1" w:rsidRDefault="004616E1" w:rsidP="004616E1">
      <w:pPr>
        <w:rPr>
          <w:b/>
          <w:bCs/>
        </w:rPr>
      </w:pPr>
      <w:r>
        <w:rPr>
          <w:b/>
          <w:bCs/>
        </w:rPr>
        <w:t xml:space="preserve">1. </w:t>
      </w:r>
      <w:r w:rsidR="00272331" w:rsidRPr="004616E1">
        <w:rPr>
          <w:b/>
          <w:bCs/>
        </w:rPr>
        <w:t xml:space="preserve">Общество с ограниченной ответственностью «Глобал Марин Дизайн»                    </w:t>
      </w:r>
      <w:r w:rsidR="00272331" w:rsidRPr="004616E1">
        <w:rPr>
          <w:b/>
          <w:bCs/>
        </w:rPr>
        <w:t xml:space="preserve">    </w:t>
      </w:r>
    </w:p>
    <w:p w:rsidR="00272331" w:rsidRPr="004616E1" w:rsidRDefault="00272331" w:rsidP="004616E1">
      <w:pPr>
        <w:ind w:left="360"/>
        <w:rPr>
          <w:b/>
        </w:rPr>
      </w:pPr>
      <w:r w:rsidRPr="004616E1">
        <w:rPr>
          <w:b/>
        </w:rPr>
        <w:t>ИНН 7728777910;</w:t>
      </w:r>
    </w:p>
    <w:p w:rsidR="004616E1" w:rsidRDefault="004616E1" w:rsidP="004616E1">
      <w:pPr>
        <w:rPr>
          <w:b/>
        </w:rPr>
      </w:pPr>
      <w:r>
        <w:rPr>
          <w:b/>
        </w:rPr>
        <w:t xml:space="preserve">2. </w:t>
      </w:r>
      <w:r w:rsidR="00272331" w:rsidRPr="004616E1">
        <w:rPr>
          <w:b/>
        </w:rPr>
        <w:t>Открытое акционерное общество «</w:t>
      </w:r>
      <w:proofErr w:type="spellStart"/>
      <w:r w:rsidR="00272331" w:rsidRPr="004616E1">
        <w:rPr>
          <w:b/>
        </w:rPr>
        <w:t>ВНИПИнефть</w:t>
      </w:r>
      <w:proofErr w:type="spellEnd"/>
      <w:r w:rsidR="00272331" w:rsidRPr="004616E1">
        <w:rPr>
          <w:b/>
        </w:rPr>
        <w:t>» ИНН 7701007624;</w:t>
      </w:r>
    </w:p>
    <w:p w:rsidR="00272331" w:rsidRPr="004616E1" w:rsidRDefault="004616E1" w:rsidP="004616E1">
      <w:pPr>
        <w:rPr>
          <w:b/>
        </w:rPr>
      </w:pPr>
      <w:r>
        <w:rPr>
          <w:b/>
          <w:bCs/>
        </w:rPr>
        <w:lastRenderedPageBreak/>
        <w:t xml:space="preserve">3. </w:t>
      </w:r>
      <w:r w:rsidR="00272331" w:rsidRPr="004616E1">
        <w:rPr>
          <w:b/>
          <w:bCs/>
        </w:rPr>
        <w:t>Общество с ограниченной ответственностью «</w:t>
      </w:r>
      <w:proofErr w:type="spellStart"/>
      <w:proofErr w:type="gramStart"/>
      <w:r w:rsidR="00272331" w:rsidRPr="004616E1">
        <w:rPr>
          <w:b/>
          <w:bCs/>
        </w:rPr>
        <w:t>Коксохиммонтажпроект</w:t>
      </w:r>
      <w:proofErr w:type="spellEnd"/>
      <w:r w:rsidR="00272331" w:rsidRPr="004616E1">
        <w:rPr>
          <w:b/>
          <w:bCs/>
        </w:rPr>
        <w:t xml:space="preserve">»   </w:t>
      </w:r>
      <w:proofErr w:type="gramEnd"/>
      <w:r w:rsidR="00272331" w:rsidRPr="004616E1">
        <w:rPr>
          <w:b/>
          <w:bCs/>
        </w:rPr>
        <w:t xml:space="preserve">               ИНН 7705000549</w:t>
      </w:r>
      <w:r>
        <w:rPr>
          <w:b/>
          <w:bCs/>
        </w:rPr>
        <w:t>.</w:t>
      </w:r>
    </w:p>
    <w:p w:rsidR="0002625F" w:rsidRDefault="0002625F" w:rsidP="00413092">
      <w:pPr>
        <w:pStyle w:val="a4"/>
        <w:ind w:left="0"/>
        <w:jc w:val="both"/>
      </w:pPr>
      <w:r>
        <w:t>На основании представленных документов и акта о проведении контрольной плановой проверки</w:t>
      </w:r>
      <w:r w:rsidR="007F5556">
        <w:t>,</w:t>
      </w:r>
      <w:r>
        <w:t xml:space="preserve"> </w:t>
      </w:r>
      <w:r w:rsidR="00F7565C">
        <w:t xml:space="preserve">вынести предписание об обязательном устранении выявленных нарушений </w:t>
      </w:r>
      <w:r>
        <w:rPr>
          <w:spacing w:val="-2"/>
        </w:rPr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4616E1">
        <w:t>СРО СПО «Роснефть»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4616E1">
        <w:t>»</w:t>
      </w:r>
      <w:r>
        <w:t xml:space="preserve">; Устава СРО </w:t>
      </w:r>
      <w:r w:rsidR="004616E1">
        <w:t>СПО «Роснефть»</w:t>
      </w:r>
      <w:r w:rsidR="00152D25">
        <w:t xml:space="preserve">. А </w:t>
      </w:r>
      <w:proofErr w:type="gramStart"/>
      <w:r w:rsidR="00152D25">
        <w:t>так же</w:t>
      </w:r>
      <w:proofErr w:type="gramEnd"/>
      <w:r w:rsidR="00152D25">
        <w:t xml:space="preserve"> передать материалы дела члена С</w:t>
      </w:r>
      <w:r w:rsidR="004616E1">
        <w:t>РО</w:t>
      </w:r>
      <w:r w:rsidR="00152D25">
        <w:t xml:space="preserve"> на рассмотрение дисциплинарной комиссии</w:t>
      </w:r>
      <w:r w:rsidR="00413092">
        <w:t>:</w:t>
      </w:r>
    </w:p>
    <w:p w:rsidR="0002625F" w:rsidRDefault="004616E1" w:rsidP="00F7565C">
      <w:pPr>
        <w:pStyle w:val="a4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Акционерное общество «ОПТИМА» ИНН 7701137006.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BD" w:rsidRDefault="004101BD" w:rsidP="0002625F">
      <w:r>
        <w:separator/>
      </w:r>
    </w:p>
  </w:endnote>
  <w:endnote w:type="continuationSeparator" w:id="0">
    <w:p w:rsidR="004101BD" w:rsidRDefault="004101BD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BD" w:rsidRDefault="004101BD" w:rsidP="0002625F">
      <w:r>
        <w:separator/>
      </w:r>
    </w:p>
  </w:footnote>
  <w:footnote w:type="continuationSeparator" w:id="0">
    <w:p w:rsidR="004101BD" w:rsidRDefault="004101BD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152D25"/>
    <w:rsid w:val="00173CC5"/>
    <w:rsid w:val="002068CF"/>
    <w:rsid w:val="0026798C"/>
    <w:rsid w:val="00272331"/>
    <w:rsid w:val="004101BD"/>
    <w:rsid w:val="00412D12"/>
    <w:rsid w:val="00413092"/>
    <w:rsid w:val="004616E1"/>
    <w:rsid w:val="004910FD"/>
    <w:rsid w:val="004C0DA8"/>
    <w:rsid w:val="0050374C"/>
    <w:rsid w:val="0070590C"/>
    <w:rsid w:val="00750F44"/>
    <w:rsid w:val="007F5556"/>
    <w:rsid w:val="00937A2F"/>
    <w:rsid w:val="00F7565C"/>
    <w:rsid w:val="00FB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F0D7D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2018-08-06T13:02:00Z</cp:lastPrinted>
  <dcterms:created xsi:type="dcterms:W3CDTF">2019-02-04T06:28:00Z</dcterms:created>
  <dcterms:modified xsi:type="dcterms:W3CDTF">2019-02-04T06:40:00Z</dcterms:modified>
</cp:coreProperties>
</file>