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AF91A" w14:textId="48EC072B" w:rsidR="0002625F" w:rsidRPr="000C0EE7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 Р О Т О К О Л   № </w:t>
      </w:r>
      <w:r w:rsidR="008440D3">
        <w:rPr>
          <w:b/>
          <w:bCs/>
          <w:color w:val="000000"/>
        </w:rPr>
        <w:t>0</w:t>
      </w:r>
      <w:r w:rsidR="00530F50">
        <w:rPr>
          <w:b/>
          <w:bCs/>
          <w:color w:val="000000"/>
        </w:rPr>
        <w:t>8</w:t>
      </w:r>
    </w:p>
    <w:p w14:paraId="1193344A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5749B1A8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E21D95">
        <w:rPr>
          <w:b/>
          <w:bCs/>
        </w:rPr>
        <w:t>Союз «РН-Проектирование»</w:t>
      </w:r>
    </w:p>
    <w:p w14:paraId="41314B67" w14:textId="4A8BAA4F" w:rsidR="0002625F" w:rsidRDefault="00530F50" w:rsidP="00794DD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31</w:t>
      </w:r>
      <w:r w:rsidR="00556C65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августа</w:t>
      </w:r>
      <w:r w:rsidR="00556C65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>20</w:t>
      </w:r>
      <w:r w:rsidR="0094063E">
        <w:rPr>
          <w:i/>
          <w:iCs/>
          <w:sz w:val="22"/>
          <w:szCs w:val="22"/>
        </w:rPr>
        <w:t>2</w:t>
      </w:r>
      <w:r w:rsidR="008440D3">
        <w:rPr>
          <w:i/>
          <w:iCs/>
          <w:sz w:val="22"/>
          <w:szCs w:val="22"/>
        </w:rPr>
        <w:t>2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</w:t>
      </w:r>
      <w:r w:rsidR="00F41FE9">
        <w:rPr>
          <w:i/>
          <w:iCs/>
          <w:color w:val="000000"/>
        </w:rPr>
        <w:t xml:space="preserve">      </w:t>
      </w:r>
      <w:r w:rsidR="0002625F">
        <w:rPr>
          <w:i/>
          <w:iCs/>
          <w:color w:val="000000"/>
        </w:rPr>
        <w:t xml:space="preserve"> </w:t>
      </w:r>
      <w:r w:rsidR="00272331">
        <w:rPr>
          <w:i/>
          <w:iCs/>
          <w:color w:val="000000"/>
        </w:rPr>
        <w:t xml:space="preserve"> </w:t>
      </w:r>
      <w:r w:rsidR="00CA7778">
        <w:rPr>
          <w:i/>
          <w:iCs/>
          <w:color w:val="000000"/>
        </w:rPr>
        <w:t xml:space="preserve"> </w:t>
      </w:r>
      <w:r w:rsidR="00D60A41">
        <w:rPr>
          <w:i/>
          <w:iCs/>
          <w:color w:val="000000"/>
        </w:rPr>
        <w:t xml:space="preserve">  </w:t>
      </w:r>
      <w:r w:rsidR="00272331">
        <w:rPr>
          <w:i/>
          <w:iCs/>
          <w:color w:val="000000"/>
        </w:rPr>
        <w:t xml:space="preserve">                          </w:t>
      </w:r>
      <w:r w:rsidR="0002625F">
        <w:rPr>
          <w:i/>
          <w:iCs/>
          <w:color w:val="000000"/>
        </w:rPr>
        <w:t xml:space="preserve">      </w:t>
      </w:r>
      <w:r w:rsidR="00F84BAA">
        <w:rPr>
          <w:i/>
          <w:iCs/>
          <w:color w:val="000000"/>
        </w:rPr>
        <w:t xml:space="preserve"> </w:t>
      </w:r>
      <w:r w:rsidR="0002625F">
        <w:rPr>
          <w:i/>
          <w:iCs/>
          <w:color w:val="000000"/>
        </w:rPr>
        <w:t xml:space="preserve">                    </w:t>
      </w:r>
      <w:r w:rsidR="000E6778">
        <w:rPr>
          <w:i/>
          <w:iCs/>
          <w:color w:val="000000"/>
        </w:rPr>
        <w:t xml:space="preserve">  </w:t>
      </w:r>
      <w:r w:rsidR="0002625F">
        <w:rPr>
          <w:i/>
          <w:iCs/>
          <w:color w:val="000000"/>
        </w:rPr>
        <w:t xml:space="preserve">                            гор. Москва</w:t>
      </w:r>
    </w:p>
    <w:p w14:paraId="1B26924D" w14:textId="421C0311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</w:t>
      </w:r>
      <w:r w:rsidR="00815D2B">
        <w:rPr>
          <w:color w:val="000000"/>
        </w:rPr>
        <w:t>2</w:t>
      </w:r>
      <w:r>
        <w:rPr>
          <w:color w:val="000000"/>
        </w:rPr>
        <w:t xml:space="preserve"> ч.00 мин.</w:t>
      </w:r>
      <w:r w:rsidR="00F84BAA">
        <w:rPr>
          <w:color w:val="000000"/>
        </w:rPr>
        <w:t xml:space="preserve"> </w:t>
      </w:r>
    </w:p>
    <w:p w14:paraId="31C74C52" w14:textId="5287FDC2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</w:t>
      </w:r>
      <w:r w:rsidR="00815D2B">
        <w:rPr>
          <w:color w:val="000000"/>
        </w:rPr>
        <w:t>3</w:t>
      </w:r>
      <w:r>
        <w:rPr>
          <w:color w:val="000000"/>
        </w:rPr>
        <w:t xml:space="preserve"> ч.00 мин.</w:t>
      </w:r>
    </w:p>
    <w:p w14:paraId="45C7B00B" w14:textId="14A271C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</w:t>
      </w:r>
      <w:r w:rsidR="002C2037">
        <w:rPr>
          <w:color w:val="000000"/>
        </w:rPr>
        <w:t xml:space="preserve"> </w:t>
      </w:r>
      <w:r>
        <w:rPr>
          <w:color w:val="000000"/>
        </w:rPr>
        <w:t>Большая Якиманка, д.33/13, стр.2</w:t>
      </w:r>
    </w:p>
    <w:p w14:paraId="18B97010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1D0CD607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14:paraId="107B9793" w14:textId="29B8533A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</w:t>
      </w:r>
      <w:r w:rsidR="00074281">
        <w:rPr>
          <w:b/>
          <w:bCs/>
        </w:rPr>
        <w:t xml:space="preserve"> Орехова Н.М., Кунавина И.В.</w:t>
      </w:r>
    </w:p>
    <w:p w14:paraId="70728B63" w14:textId="3362B438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6CA89A50" w14:textId="77777777" w:rsidR="001761AC" w:rsidRDefault="001761AC">
      <w:pPr>
        <w:ind w:left="709"/>
        <w:outlineLvl w:val="0"/>
      </w:pPr>
    </w:p>
    <w:p w14:paraId="755A3C83" w14:textId="77777777" w:rsidR="0002625F" w:rsidRDefault="0002625F">
      <w:pPr>
        <w:ind w:right="-1"/>
        <w:jc w:val="center"/>
        <w:outlineLvl w:val="0"/>
      </w:pPr>
    </w:p>
    <w:p w14:paraId="21D06EFE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543ED46C" w14:textId="77777777" w:rsidR="0002625F" w:rsidRDefault="0002625F">
      <w:pPr>
        <w:ind w:right="-1"/>
        <w:jc w:val="center"/>
        <w:outlineLvl w:val="0"/>
      </w:pPr>
    </w:p>
    <w:p w14:paraId="7A6265B2" w14:textId="77777777"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14:paraId="2BE46489" w14:textId="77777777" w:rsidR="0002625F" w:rsidRPr="00E60154" w:rsidRDefault="0002625F">
      <w:pPr>
        <w:jc w:val="both"/>
        <w:rPr>
          <w:b/>
          <w:bCs/>
          <w:color w:val="000000"/>
          <w:sz w:val="12"/>
          <w:szCs w:val="12"/>
        </w:rPr>
      </w:pPr>
    </w:p>
    <w:p w14:paraId="73F1B3CF" w14:textId="77777777"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14:paraId="067A6323" w14:textId="6EDE07E4" w:rsidR="0002625F" w:rsidRPr="00F318B4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 xml:space="preserve">Бугаева Игоря Петровича - Председателя Контрольной комиссии, который сообщил о </w:t>
      </w:r>
      <w:r w:rsidRPr="00F318B4">
        <w:rPr>
          <w:spacing w:val="-1"/>
          <w:sz w:val="23"/>
          <w:szCs w:val="23"/>
        </w:rPr>
        <w:t>результатах проведения контрольной плановой проверки в следующих организациях:</w:t>
      </w:r>
    </w:p>
    <w:p w14:paraId="4175078F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 xml:space="preserve">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Промышленный консалтинг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41C1C24D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>ИНН 7202245831;</w:t>
      </w:r>
    </w:p>
    <w:p w14:paraId="4147CDED" w14:textId="77777777" w:rsidR="00530F50" w:rsidRDefault="00530F50" w:rsidP="00530F50">
      <w:pPr>
        <w:rPr>
          <w:b/>
          <w:bCs/>
          <w:shd w:val="clear" w:color="auto" w:fill="F9F9F9"/>
        </w:rPr>
      </w:pPr>
      <w:r>
        <w:rPr>
          <w:b/>
          <w:bCs/>
        </w:rPr>
        <w:t>2. 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Тюменнефтегаз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7202027216</w:t>
      </w:r>
      <w:r w:rsidRPr="00666C03">
        <w:rPr>
          <w:b/>
          <w:bCs/>
          <w:shd w:val="clear" w:color="auto" w:fill="F9F9F9"/>
        </w:rPr>
        <w:t>;</w:t>
      </w:r>
    </w:p>
    <w:p w14:paraId="7AB3E1A6" w14:textId="77777777" w:rsidR="00530F50" w:rsidRDefault="00530F50" w:rsidP="00530F50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3. </w:t>
      </w:r>
      <w:r>
        <w:rPr>
          <w:b/>
          <w:bCs/>
        </w:rPr>
        <w:t>Публичное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Гипротюменнефтегаз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7201017289;</w:t>
      </w:r>
    </w:p>
    <w:p w14:paraId="61E4945D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 xml:space="preserve">4.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НПО АрктикПромИзыскания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191CA5C1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>ИНН 7202123625;</w:t>
      </w:r>
    </w:p>
    <w:p w14:paraId="7B0F9B27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>5. Общество с ограниченной ответственностью «Тюменский нефтяной научный центр» ИНН 7202157173;</w:t>
      </w:r>
    </w:p>
    <w:p w14:paraId="20C0104B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 xml:space="preserve">6. Общество с ограниченной ответственностью «Кынско-Часельское Нефтегаз» </w:t>
      </w:r>
    </w:p>
    <w:p w14:paraId="033DE118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>ИНН 7705856587;</w:t>
      </w:r>
    </w:p>
    <w:p w14:paraId="77F11302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 xml:space="preserve">7. Общество с ограниченной ответственностью «РН-Уватнефтегаз» </w:t>
      </w:r>
    </w:p>
    <w:p w14:paraId="767323E5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>ИНН 7225003194;</w:t>
      </w:r>
    </w:p>
    <w:p w14:paraId="3A34F5D0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 xml:space="preserve">8. Общество с ограниченной ответственностью «Таас-Юрях Нефтегазодобыча» </w:t>
      </w:r>
    </w:p>
    <w:p w14:paraId="1CC6FC83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>ИНН 1433015633;</w:t>
      </w:r>
    </w:p>
    <w:p w14:paraId="6B8E4CB2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>9.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«Национальный центр гуманитарного разминирования» ИНН 7802775189</w:t>
      </w:r>
      <w:r>
        <w:rPr>
          <w:b/>
          <w:bCs/>
        </w:rPr>
        <w:t>;</w:t>
      </w:r>
    </w:p>
    <w:p w14:paraId="083A20EF" w14:textId="310897D6" w:rsidR="00530F50" w:rsidRDefault="00530F50" w:rsidP="00530F50">
      <w:pPr>
        <w:rPr>
          <w:b/>
          <w:bCs/>
        </w:rPr>
      </w:pPr>
      <w:r>
        <w:rPr>
          <w:b/>
          <w:bCs/>
        </w:rPr>
        <w:t xml:space="preserve">10. </w:t>
      </w:r>
      <w:r w:rsidR="00805117">
        <w:rPr>
          <w:b/>
          <w:bCs/>
        </w:rPr>
        <w:t xml:space="preserve"> </w:t>
      </w:r>
      <w:r>
        <w:rPr>
          <w:b/>
          <w:bCs/>
        </w:rPr>
        <w:t>Общество с ограниченной ответственностью «Т</w:t>
      </w:r>
      <w:r>
        <w:rPr>
          <w:b/>
          <w:bCs/>
        </w:rPr>
        <w:t>юменьнефтегазпроект</w:t>
      </w:r>
      <w:r>
        <w:rPr>
          <w:b/>
          <w:bCs/>
        </w:rPr>
        <w:t xml:space="preserve">» </w:t>
      </w:r>
    </w:p>
    <w:p w14:paraId="21F8D80B" w14:textId="65E3A41F" w:rsidR="00805117" w:rsidRDefault="00530F50" w:rsidP="00530F50">
      <w:pPr>
        <w:rPr>
          <w:b/>
          <w:bCs/>
        </w:rPr>
      </w:pPr>
      <w:r>
        <w:rPr>
          <w:b/>
          <w:bCs/>
        </w:rPr>
        <w:t xml:space="preserve">ИНН </w:t>
      </w:r>
      <w:r>
        <w:rPr>
          <w:b/>
          <w:bCs/>
        </w:rPr>
        <w:t>7203391730,</w:t>
      </w:r>
    </w:p>
    <w:p w14:paraId="35773A2D" w14:textId="1EB54726" w:rsidR="0002625F" w:rsidRPr="00F81701" w:rsidRDefault="0002625F" w:rsidP="005A308D">
      <w:pPr>
        <w:ind w:right="-1"/>
        <w:jc w:val="both"/>
        <w:outlineLvl w:val="0"/>
        <w:rPr>
          <w:b/>
          <w:bCs/>
          <w:spacing w:val="-1"/>
          <w:sz w:val="23"/>
          <w:szCs w:val="23"/>
        </w:rPr>
      </w:pPr>
      <w:r w:rsidRPr="00F318B4">
        <w:rPr>
          <w:sz w:val="23"/>
          <w:szCs w:val="23"/>
        </w:rPr>
        <w:t>а также</w:t>
      </w:r>
      <w:r w:rsidR="00794DD1">
        <w:rPr>
          <w:sz w:val="23"/>
          <w:szCs w:val="23"/>
        </w:rPr>
        <w:t>,</w:t>
      </w:r>
      <w:r w:rsidRPr="00F318B4">
        <w:rPr>
          <w:sz w:val="23"/>
          <w:szCs w:val="23"/>
        </w:rPr>
        <w:t xml:space="preserve"> доложил о результатах проведения контрольной плановой</w:t>
      </w:r>
      <w:r>
        <w:t xml:space="preserve"> проверки и соблюдения член</w:t>
      </w:r>
      <w:r w:rsidR="00EF208A">
        <w:t>ами</w:t>
      </w:r>
      <w:r>
        <w:t xml:space="preserve"> С</w:t>
      </w:r>
      <w:r w:rsidR="00272331">
        <w:t>РО</w:t>
      </w:r>
      <w:r w:rsidRPr="00AC0F24">
        <w:rPr>
          <w:spacing w:val="-1"/>
        </w:rPr>
        <w:t xml:space="preserve"> требований, стандартов и правил саморегулируемой организации.</w:t>
      </w:r>
    </w:p>
    <w:p w14:paraId="1E98977A" w14:textId="1B34E454" w:rsidR="0002625F" w:rsidRDefault="0002625F">
      <w:r>
        <w:t>Замечаний и других предложений не поступило.</w:t>
      </w:r>
    </w:p>
    <w:p w14:paraId="57282855" w14:textId="77777777" w:rsidR="001761AC" w:rsidRDefault="001761AC"/>
    <w:p w14:paraId="665C91BE" w14:textId="38EE7F67"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03EEA6BB" w14:textId="77777777" w:rsidR="0002625F" w:rsidRDefault="0002625F">
      <w:pPr>
        <w:ind w:left="360"/>
        <w:jc w:val="both"/>
        <w:rPr>
          <w:u w:val="single"/>
        </w:rPr>
      </w:pPr>
      <w:r>
        <w:t xml:space="preserve">«За»                                 </w:t>
      </w:r>
      <w:r>
        <w:rPr>
          <w:u w:val="single"/>
        </w:rPr>
        <w:t>единогласно</w:t>
      </w:r>
    </w:p>
    <w:p w14:paraId="757F10FF" w14:textId="4B525228" w:rsidR="0002625F" w:rsidRDefault="0002625F">
      <w:pPr>
        <w:jc w:val="both"/>
        <w:rPr>
          <w:b/>
          <w:bCs/>
        </w:rPr>
      </w:pPr>
    </w:p>
    <w:p w14:paraId="26BC0844" w14:textId="73C57421"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14:paraId="37D7D4B2" w14:textId="77777777" w:rsidR="009E2C82" w:rsidRDefault="0002625F">
      <w:pPr>
        <w:jc w:val="both"/>
      </w:pPr>
      <w:r>
        <w:lastRenderedPageBreak/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 xml:space="preserve"> требований технических регламентов, требований стандартов саморегулируемых организаций и правил саморегулирования</w:t>
      </w:r>
      <w:r w:rsidR="009E2C82">
        <w:rPr>
          <w:spacing w:val="-2"/>
        </w:rPr>
        <w:t>,</w:t>
      </w:r>
      <w:r>
        <w:rPr>
          <w:spacing w:val="-2"/>
        </w:rPr>
        <w:t xml:space="preserve">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 xml:space="preserve">СРО </w:t>
      </w:r>
      <w:r w:rsidR="00897938">
        <w:t>Союз «РН-Проектирование»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897938">
        <w:t>Союз «РН-Проектирование»</w:t>
      </w:r>
      <w:r w:rsidR="007F5556">
        <w:t>.</w:t>
      </w:r>
      <w:r w:rsidR="00FB0083">
        <w:t xml:space="preserve"> </w:t>
      </w:r>
    </w:p>
    <w:p w14:paraId="2FC48DAE" w14:textId="77777777" w:rsidR="008F0FA6" w:rsidRDefault="008F0FA6">
      <w:pPr>
        <w:jc w:val="both"/>
      </w:pPr>
    </w:p>
    <w:p w14:paraId="1695D579" w14:textId="2F1E12D0" w:rsidR="0002625F" w:rsidRDefault="00FB0083">
      <w:pPr>
        <w:jc w:val="both"/>
      </w:pPr>
      <w:r>
        <w:t>А также п</w:t>
      </w:r>
      <w:r w:rsidR="007F5556">
        <w:t xml:space="preserve">ередать документы </w:t>
      </w:r>
      <w:r>
        <w:t xml:space="preserve">в архив следующих </w:t>
      </w:r>
      <w:r w:rsidR="004910FD">
        <w:t xml:space="preserve">организаций -  </w:t>
      </w:r>
      <w:r>
        <w:t xml:space="preserve">членов </w:t>
      </w:r>
      <w:r w:rsidR="00272331">
        <w:t>СРО</w:t>
      </w:r>
      <w:r w:rsidR="007F5556">
        <w:t>:</w:t>
      </w:r>
    </w:p>
    <w:p w14:paraId="70957FDA" w14:textId="77777777" w:rsidR="00C30DF7" w:rsidRDefault="00C30DF7">
      <w:pPr>
        <w:jc w:val="both"/>
      </w:pPr>
    </w:p>
    <w:p w14:paraId="2ADA518D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>1</w:t>
      </w:r>
      <w:r w:rsidRPr="00666C03">
        <w:rPr>
          <w:b/>
          <w:bCs/>
        </w:rPr>
        <w:t xml:space="preserve">. </w:t>
      </w:r>
      <w:r>
        <w:rPr>
          <w:b/>
          <w:bCs/>
        </w:rPr>
        <w:t xml:space="preserve">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Промышленный консалтинг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14775602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>ИНН 7202245831;</w:t>
      </w:r>
    </w:p>
    <w:p w14:paraId="412B3EA7" w14:textId="77777777" w:rsidR="00530F50" w:rsidRDefault="00530F50" w:rsidP="00530F50">
      <w:pPr>
        <w:rPr>
          <w:b/>
          <w:bCs/>
          <w:shd w:val="clear" w:color="auto" w:fill="F9F9F9"/>
        </w:rPr>
      </w:pPr>
      <w:r>
        <w:rPr>
          <w:b/>
          <w:bCs/>
        </w:rPr>
        <w:t>2. Акционерное о</w:t>
      </w:r>
      <w:r w:rsidRPr="00666C03">
        <w:rPr>
          <w:b/>
          <w:bCs/>
        </w:rPr>
        <w:t xml:space="preserve">бщество </w:t>
      </w:r>
      <w:r w:rsidRPr="00DB0109">
        <w:rPr>
          <w:b/>
          <w:bCs/>
        </w:rPr>
        <w:t>«</w:t>
      </w:r>
      <w:r>
        <w:rPr>
          <w:b/>
          <w:bCs/>
        </w:rPr>
        <w:t>Тюменнефтегаз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>ИНН</w:t>
      </w:r>
      <w:r>
        <w:rPr>
          <w:b/>
          <w:bCs/>
        </w:rPr>
        <w:t xml:space="preserve"> 7202027216</w:t>
      </w:r>
      <w:r w:rsidRPr="00666C03">
        <w:rPr>
          <w:b/>
          <w:bCs/>
          <w:shd w:val="clear" w:color="auto" w:fill="F9F9F9"/>
        </w:rPr>
        <w:t>;</w:t>
      </w:r>
    </w:p>
    <w:p w14:paraId="330F61CA" w14:textId="77777777" w:rsidR="00530F50" w:rsidRDefault="00530F50" w:rsidP="00530F50">
      <w:pPr>
        <w:rPr>
          <w:b/>
          <w:bCs/>
        </w:rPr>
      </w:pPr>
      <w:r>
        <w:rPr>
          <w:b/>
          <w:bCs/>
          <w:shd w:val="clear" w:color="auto" w:fill="F9F9F9"/>
        </w:rPr>
        <w:t xml:space="preserve">3. </w:t>
      </w:r>
      <w:r>
        <w:rPr>
          <w:b/>
          <w:bCs/>
        </w:rPr>
        <w:t>Публичное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</w:t>
      </w:r>
      <w:r w:rsidRPr="00DB0109">
        <w:rPr>
          <w:b/>
          <w:bCs/>
        </w:rPr>
        <w:t>«</w:t>
      </w:r>
      <w:r>
        <w:rPr>
          <w:b/>
          <w:bCs/>
        </w:rPr>
        <w:t>Гипротюменнефтегаз</w:t>
      </w:r>
      <w:r w:rsidRPr="00DB0109">
        <w:rPr>
          <w:b/>
          <w:bCs/>
        </w:rPr>
        <w:t>»</w:t>
      </w:r>
      <w:r>
        <w:rPr>
          <w:b/>
          <w:bCs/>
        </w:rPr>
        <w:t xml:space="preserve"> </w:t>
      </w:r>
      <w:r w:rsidRPr="00666C03">
        <w:rPr>
          <w:b/>
          <w:bCs/>
        </w:rPr>
        <w:t xml:space="preserve">ИНН </w:t>
      </w:r>
      <w:r>
        <w:rPr>
          <w:b/>
          <w:bCs/>
        </w:rPr>
        <w:t>7201017289;</w:t>
      </w:r>
    </w:p>
    <w:p w14:paraId="7027430B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 xml:space="preserve">4. Общество с ограниченной ответственностью </w:t>
      </w:r>
      <w:r w:rsidRPr="00F80A2E">
        <w:rPr>
          <w:b/>
          <w:bCs/>
        </w:rPr>
        <w:t>«</w:t>
      </w:r>
      <w:r>
        <w:rPr>
          <w:b/>
          <w:bCs/>
        </w:rPr>
        <w:t>НПО АрктикПромИзыскания</w:t>
      </w:r>
      <w:r w:rsidRPr="00F80A2E">
        <w:rPr>
          <w:b/>
          <w:bCs/>
        </w:rPr>
        <w:t>»</w:t>
      </w:r>
      <w:r>
        <w:rPr>
          <w:b/>
          <w:bCs/>
        </w:rPr>
        <w:t xml:space="preserve"> </w:t>
      </w:r>
    </w:p>
    <w:p w14:paraId="2D43F3D5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>ИНН 7202123625;</w:t>
      </w:r>
    </w:p>
    <w:p w14:paraId="22EE0F84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>5. Общество с ограниченной ответственностью «Тюменский нефтяной научный центр» ИНН 7202157173;</w:t>
      </w:r>
    </w:p>
    <w:p w14:paraId="21D60C54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 xml:space="preserve">6. Общество с ограниченной ответственностью «Кынско-Часельское Нефтегаз» </w:t>
      </w:r>
    </w:p>
    <w:p w14:paraId="2BA3B009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>ИНН 7705856587;</w:t>
      </w:r>
    </w:p>
    <w:p w14:paraId="41A5019E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 xml:space="preserve">7. Общество с ограниченной ответственностью «РН-Уватнефтегаз» </w:t>
      </w:r>
    </w:p>
    <w:p w14:paraId="723BD4A6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>ИНН 7225003194;</w:t>
      </w:r>
    </w:p>
    <w:p w14:paraId="7C59E4BA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 xml:space="preserve">8. Общество с ограниченной ответственностью «Таас-Юрях Нефтегазодобыча» </w:t>
      </w:r>
    </w:p>
    <w:p w14:paraId="1FA8C0AA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>ИНН 1433015633;</w:t>
      </w:r>
    </w:p>
    <w:p w14:paraId="27F3EE6F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>9. Акционерное о</w:t>
      </w:r>
      <w:r w:rsidRPr="00666C03">
        <w:rPr>
          <w:b/>
          <w:bCs/>
        </w:rPr>
        <w:t>бщество</w:t>
      </w:r>
      <w:r>
        <w:rPr>
          <w:b/>
          <w:bCs/>
        </w:rPr>
        <w:t xml:space="preserve"> «Национальный центр гуманитарного разминирования» ИНН 7802775189;</w:t>
      </w:r>
    </w:p>
    <w:p w14:paraId="540EE666" w14:textId="77777777" w:rsidR="00530F50" w:rsidRDefault="00530F50" w:rsidP="00530F50">
      <w:pPr>
        <w:rPr>
          <w:b/>
          <w:bCs/>
        </w:rPr>
      </w:pPr>
      <w:r>
        <w:rPr>
          <w:b/>
          <w:bCs/>
        </w:rPr>
        <w:t xml:space="preserve">10.  Общество с ограниченной ответственностью «Тюменьнефтегазпроект» </w:t>
      </w:r>
    </w:p>
    <w:p w14:paraId="67D416A8" w14:textId="5AA9BB3C" w:rsidR="007A2F9B" w:rsidRPr="00794DD1" w:rsidRDefault="00530F50" w:rsidP="00530F50">
      <w:pPr>
        <w:rPr>
          <w:b/>
          <w:bCs/>
          <w:shd w:val="clear" w:color="auto" w:fill="F9F9F9"/>
        </w:rPr>
      </w:pPr>
      <w:r>
        <w:rPr>
          <w:b/>
          <w:bCs/>
        </w:rPr>
        <w:t>ИНН 7203391730</w:t>
      </w:r>
      <w:r w:rsidR="008F0FA6">
        <w:rPr>
          <w:b/>
          <w:bCs/>
        </w:rPr>
        <w:t>.</w:t>
      </w:r>
    </w:p>
    <w:p w14:paraId="3DC986FC" w14:textId="13447B2C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453601F4" w14:textId="77777777" w:rsidR="00D77253" w:rsidRDefault="00D77253" w:rsidP="00F97693">
      <w:pPr>
        <w:rPr>
          <w:b/>
          <w:bCs/>
          <w:spacing w:val="-1"/>
          <w:sz w:val="23"/>
          <w:szCs w:val="23"/>
        </w:rPr>
      </w:pPr>
    </w:p>
    <w:p w14:paraId="466A95D3" w14:textId="02D9C2A5" w:rsidR="009E2C82" w:rsidRDefault="009E2C82" w:rsidP="00F97693">
      <w:pPr>
        <w:rPr>
          <w:b/>
          <w:bCs/>
          <w:spacing w:val="-1"/>
          <w:sz w:val="23"/>
          <w:szCs w:val="23"/>
        </w:rPr>
      </w:pPr>
    </w:p>
    <w:p w14:paraId="770CD5E2" w14:textId="427623CF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49488B8C" w14:textId="77777777" w:rsidR="00794DD1" w:rsidRDefault="00794DD1" w:rsidP="00F97693">
      <w:pPr>
        <w:rPr>
          <w:b/>
          <w:bCs/>
          <w:spacing w:val="-1"/>
          <w:sz w:val="23"/>
          <w:szCs w:val="23"/>
        </w:rPr>
      </w:pPr>
    </w:p>
    <w:p w14:paraId="1E78D21D" w14:textId="77777777" w:rsidR="00A50EEE" w:rsidRDefault="00A50EEE" w:rsidP="00A50EEE">
      <w:pPr>
        <w:rPr>
          <w:b/>
          <w:bCs/>
        </w:rPr>
      </w:pPr>
    </w:p>
    <w:p w14:paraId="6339698F" w14:textId="2B179FF8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gramStart"/>
      <w:r>
        <w:rPr>
          <w:b/>
          <w:bCs/>
        </w:rPr>
        <w:t>И.П.</w:t>
      </w:r>
      <w:proofErr w:type="gramEnd"/>
      <w:r w:rsidR="00F318B4">
        <w:rPr>
          <w:b/>
          <w:bCs/>
        </w:rPr>
        <w:t xml:space="preserve"> </w:t>
      </w:r>
      <w:r>
        <w:rPr>
          <w:b/>
          <w:bCs/>
        </w:rPr>
        <w:t>Бугаев</w:t>
      </w:r>
    </w:p>
    <w:p w14:paraId="01375935" w14:textId="4365E9FF" w:rsidR="00144136" w:rsidRDefault="00144136">
      <w:pPr>
        <w:pStyle w:val="a3"/>
        <w:spacing w:after="0"/>
        <w:rPr>
          <w:b/>
          <w:bCs/>
        </w:rPr>
      </w:pPr>
    </w:p>
    <w:p w14:paraId="37CEA7C4" w14:textId="77777777" w:rsidR="00144136" w:rsidRDefault="00144136">
      <w:pPr>
        <w:pStyle w:val="a3"/>
        <w:spacing w:after="0"/>
        <w:rPr>
          <w:b/>
          <w:bCs/>
        </w:rPr>
      </w:pPr>
    </w:p>
    <w:p w14:paraId="2C936EE3" w14:textId="77777777" w:rsidR="0002625F" w:rsidRDefault="0002625F">
      <w:pPr>
        <w:pStyle w:val="a3"/>
        <w:spacing w:after="0"/>
        <w:rPr>
          <w:b/>
          <w:bCs/>
        </w:rPr>
      </w:pPr>
    </w:p>
    <w:p w14:paraId="2F11CF6F" w14:textId="4460B314"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 Н.Н.</w:t>
      </w:r>
      <w:r w:rsidR="00F318B4">
        <w:rPr>
          <w:b/>
          <w:bCs/>
        </w:rPr>
        <w:t xml:space="preserve"> </w:t>
      </w:r>
      <w:r>
        <w:rPr>
          <w:b/>
          <w:bCs/>
        </w:rPr>
        <w:t>Хавка</w:t>
      </w:r>
    </w:p>
    <w:sectPr w:rsidR="0002625F" w:rsidSect="00E60154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426" w:right="850" w:bottom="709" w:left="1701" w:header="708" w:footer="70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B2246" w14:textId="77777777" w:rsidR="00D43BBF" w:rsidRDefault="00D43BBF" w:rsidP="0002625F">
      <w:r>
        <w:separator/>
      </w:r>
    </w:p>
  </w:endnote>
  <w:endnote w:type="continuationSeparator" w:id="0">
    <w:p w14:paraId="0449460A" w14:textId="77777777" w:rsidR="00D43BBF" w:rsidRDefault="00D43BBF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B2FB3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4DDD1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A6E3FE" w14:textId="77777777" w:rsidR="00D43BBF" w:rsidRDefault="00D43BBF" w:rsidP="0002625F">
      <w:r>
        <w:separator/>
      </w:r>
    </w:p>
  </w:footnote>
  <w:footnote w:type="continuationSeparator" w:id="0">
    <w:p w14:paraId="5E89AB9A" w14:textId="77777777" w:rsidR="00D43BBF" w:rsidRDefault="00D43BBF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0F277" w14:textId="77777777"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B2B1" w14:textId="77777777" w:rsidR="00AB74DB" w:rsidRPr="00EF2CC6" w:rsidRDefault="00AB74DB" w:rsidP="00AB74DB">
    <w:pPr>
      <w:pStyle w:val="a5"/>
      <w:spacing w:line="240" w:lineRule="atLeast"/>
      <w:rPr>
        <w:rFonts w:ascii="Candara" w:hAnsi="Candara"/>
        <w:b/>
        <w:sz w:val="32"/>
        <w:szCs w:val="32"/>
      </w:rPr>
    </w:pPr>
    <w:r>
      <w:rPr>
        <w:rFonts w:ascii="Candara" w:hAnsi="Candara"/>
        <w:b/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1C591D01" wp14:editId="03910F87">
          <wp:simplePos x="0" y="0"/>
          <wp:positionH relativeFrom="column">
            <wp:posOffset>-568960</wp:posOffset>
          </wp:positionH>
          <wp:positionV relativeFrom="paragraph">
            <wp:posOffset>-247015</wp:posOffset>
          </wp:positionV>
          <wp:extent cx="2254250" cy="1013460"/>
          <wp:effectExtent l="0" t="0" r="0" b="0"/>
          <wp:wrapNone/>
          <wp:docPr id="3" name="Рисунок 3" descr="Logo-hea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ea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b/>
        <w:sz w:val="32"/>
        <w:szCs w:val="32"/>
      </w:rPr>
      <w:t xml:space="preserve">                                            С</w:t>
    </w:r>
    <w:r w:rsidRPr="00EF2CC6">
      <w:rPr>
        <w:rFonts w:ascii="Candara" w:hAnsi="Candara"/>
        <w:b/>
        <w:sz w:val="32"/>
        <w:szCs w:val="32"/>
      </w:rPr>
      <w:t xml:space="preserve">аморегулируемая организация </w:t>
    </w:r>
    <w:r>
      <w:rPr>
        <w:rFonts w:ascii="Candara" w:hAnsi="Candara"/>
        <w:b/>
        <w:sz w:val="32"/>
        <w:szCs w:val="32"/>
      </w:rPr>
      <w:t>С</w:t>
    </w:r>
    <w:r w:rsidRPr="00EF2CC6">
      <w:rPr>
        <w:rFonts w:ascii="Candara" w:hAnsi="Candara"/>
        <w:b/>
        <w:sz w:val="32"/>
        <w:szCs w:val="32"/>
      </w:rPr>
      <w:t>оюз</w:t>
    </w:r>
  </w:p>
  <w:p w14:paraId="2F990067" w14:textId="77777777" w:rsidR="00AB74DB" w:rsidRPr="00EF2CC6" w:rsidRDefault="00AB74DB" w:rsidP="00AB74DB">
    <w:pPr>
      <w:pStyle w:val="a5"/>
      <w:tabs>
        <w:tab w:val="clear" w:pos="9355"/>
        <w:tab w:val="right" w:pos="9923"/>
      </w:tabs>
      <w:spacing w:line="240" w:lineRule="atLeast"/>
      <w:rPr>
        <w:rFonts w:ascii="Candara" w:hAnsi="Candara"/>
        <w:b/>
        <w:sz w:val="36"/>
        <w:szCs w:val="36"/>
      </w:rPr>
    </w:pPr>
    <w:r>
      <w:rPr>
        <w:rFonts w:ascii="Candara" w:hAnsi="Candara"/>
        <w:b/>
        <w:sz w:val="36"/>
        <w:szCs w:val="36"/>
      </w:rPr>
      <w:t xml:space="preserve">                                                  </w:t>
    </w:r>
    <w:r w:rsidRPr="00EF2CC6">
      <w:rPr>
        <w:rFonts w:ascii="Candara" w:hAnsi="Candara"/>
        <w:b/>
        <w:sz w:val="36"/>
        <w:szCs w:val="36"/>
      </w:rPr>
      <w:t>«</w:t>
    </w:r>
    <w:r>
      <w:rPr>
        <w:rFonts w:ascii="Candara" w:hAnsi="Candara"/>
        <w:b/>
        <w:sz w:val="36"/>
        <w:szCs w:val="36"/>
      </w:rPr>
      <w:t>РН-Проектирование»</w:t>
    </w:r>
  </w:p>
  <w:p w14:paraId="1BB12991" w14:textId="77777777" w:rsidR="00AB74DB" w:rsidRPr="00EF2CC6" w:rsidRDefault="00AB74DB" w:rsidP="00AB74DB">
    <w:pPr>
      <w:pStyle w:val="a5"/>
      <w:tabs>
        <w:tab w:val="clear" w:pos="9355"/>
        <w:tab w:val="right" w:pos="9923"/>
      </w:tabs>
      <w:rPr>
        <w:rFonts w:ascii="Candara" w:hAnsi="Candara"/>
        <w:b/>
        <w:szCs w:val="24"/>
      </w:rPr>
    </w:pPr>
    <w:r>
      <w:rPr>
        <w:rFonts w:ascii="Candara" w:hAnsi="Candara"/>
        <w:b/>
        <w:szCs w:val="24"/>
      </w:rPr>
      <w:t xml:space="preserve">                                                      </w:t>
    </w:r>
    <w:r w:rsidRPr="00EF2CC6">
      <w:rPr>
        <w:rFonts w:ascii="Candara" w:hAnsi="Candara"/>
        <w:b/>
        <w:szCs w:val="24"/>
      </w:rPr>
      <w:t xml:space="preserve">   </w:t>
    </w:r>
    <w:r>
      <w:rPr>
        <w:rFonts w:ascii="Candara" w:hAnsi="Candara"/>
        <w:b/>
        <w:szCs w:val="24"/>
      </w:rPr>
      <w:t xml:space="preserve">                </w:t>
    </w:r>
    <w:r w:rsidRPr="00EF2CC6">
      <w:rPr>
        <w:rFonts w:ascii="Candara" w:hAnsi="Candara"/>
        <w:b/>
        <w:szCs w:val="24"/>
      </w:rPr>
      <w:t xml:space="preserve"> (СРО </w:t>
    </w:r>
    <w:r>
      <w:rPr>
        <w:rFonts w:ascii="Candara" w:hAnsi="Candara"/>
        <w:b/>
        <w:szCs w:val="24"/>
      </w:rPr>
      <w:t>Союз</w:t>
    </w:r>
    <w:r w:rsidRPr="00EF2CC6">
      <w:rPr>
        <w:rFonts w:ascii="Candara" w:hAnsi="Candara"/>
        <w:b/>
        <w:szCs w:val="24"/>
      </w:rPr>
      <w:t xml:space="preserve"> «Р</w:t>
    </w:r>
    <w:r>
      <w:rPr>
        <w:rFonts w:ascii="Candara" w:hAnsi="Candara"/>
        <w:b/>
        <w:szCs w:val="24"/>
      </w:rPr>
      <w:t>Н-Проектирование</w:t>
    </w:r>
    <w:r w:rsidRPr="00EF2CC6">
      <w:rPr>
        <w:rFonts w:ascii="Candara" w:hAnsi="Candara"/>
        <w:b/>
        <w:szCs w:val="24"/>
      </w:rPr>
      <w:t>»)</w:t>
    </w:r>
  </w:p>
  <w:p w14:paraId="7694515A" w14:textId="33985844" w:rsidR="00AB74DB" w:rsidRPr="00852891" w:rsidRDefault="00AB74DB" w:rsidP="00AB74DB">
    <w:pPr>
      <w:pStyle w:val="a5"/>
      <w:tabs>
        <w:tab w:val="clear" w:pos="9355"/>
        <w:tab w:val="right" w:pos="9923"/>
      </w:tabs>
      <w:jc w:val="center"/>
      <w:rPr>
        <w:rFonts w:ascii="Candara" w:hAnsi="Candara"/>
        <w:color w:val="595959"/>
      </w:rPr>
    </w:pPr>
    <w:r>
      <w:rPr>
        <w:rFonts w:ascii="Candara" w:hAnsi="Candara"/>
        <w:noProof/>
        <w:color w:val="595959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CD8F708" wp14:editId="0E718217">
              <wp:simplePos x="0" y="0"/>
              <wp:positionH relativeFrom="column">
                <wp:posOffset>-15240</wp:posOffset>
              </wp:positionH>
              <wp:positionV relativeFrom="paragraph">
                <wp:posOffset>127635</wp:posOffset>
              </wp:positionV>
              <wp:extent cx="6229985" cy="0"/>
              <wp:effectExtent l="13335" t="13335" r="14605" b="1524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299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7EC4D8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1.2pt,10.05pt" to="489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" strokeweight="1pt"/>
          </w:pict>
        </mc:Fallback>
      </mc:AlternateContent>
    </w:r>
    <w:r>
      <w:rPr>
        <w:rFonts w:ascii="Candara" w:hAnsi="Candara"/>
        <w:color w:val="595959"/>
      </w:rPr>
      <w:t xml:space="preserve">  </w:t>
    </w:r>
  </w:p>
  <w:p w14:paraId="19FB5784" w14:textId="286E5C55" w:rsidR="0002625F" w:rsidRDefault="0002625F" w:rsidP="00AB74DB">
    <w:pPr>
      <w:pStyle w:val="a5"/>
      <w:spacing w:line="240" w:lineRule="atLea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AF4A2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45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551B"/>
    <w:multiLevelType w:val="hybridMultilevel"/>
    <w:tmpl w:val="74AEB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34FC4"/>
    <w:multiLevelType w:val="hybridMultilevel"/>
    <w:tmpl w:val="A23A0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134E43E8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06DAF"/>
    <w:multiLevelType w:val="hybridMultilevel"/>
    <w:tmpl w:val="253E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13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901CC"/>
    <w:multiLevelType w:val="hybridMultilevel"/>
    <w:tmpl w:val="3E525740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6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7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8" w15:restartNumberingAfterBreak="0">
    <w:nsid w:val="6F584194"/>
    <w:multiLevelType w:val="hybridMultilevel"/>
    <w:tmpl w:val="3F90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4469106">
    <w:abstractNumId w:val="16"/>
  </w:num>
  <w:num w:numId="2" w16cid:durableId="863052049">
    <w:abstractNumId w:val="6"/>
  </w:num>
  <w:num w:numId="3" w16cid:durableId="1012536957">
    <w:abstractNumId w:val="12"/>
  </w:num>
  <w:num w:numId="4" w16cid:durableId="430395287">
    <w:abstractNumId w:val="12"/>
    <w:lvlOverride w:ilvl="0">
      <w:startOverride w:val="1"/>
    </w:lvlOverride>
  </w:num>
  <w:num w:numId="5" w16cid:durableId="246815591">
    <w:abstractNumId w:val="9"/>
  </w:num>
  <w:num w:numId="6" w16cid:durableId="1275134751">
    <w:abstractNumId w:val="7"/>
  </w:num>
  <w:num w:numId="7" w16cid:durableId="981811622">
    <w:abstractNumId w:val="7"/>
  </w:num>
  <w:num w:numId="8" w16cid:durableId="663359494">
    <w:abstractNumId w:val="5"/>
  </w:num>
  <w:num w:numId="9" w16cid:durableId="257837056">
    <w:abstractNumId w:val="2"/>
  </w:num>
  <w:num w:numId="10" w16cid:durableId="1379745804">
    <w:abstractNumId w:val="13"/>
  </w:num>
  <w:num w:numId="11" w16cid:durableId="791286942">
    <w:abstractNumId w:val="1"/>
  </w:num>
  <w:num w:numId="12" w16cid:durableId="650445419">
    <w:abstractNumId w:val="17"/>
  </w:num>
  <w:num w:numId="13" w16cid:durableId="857619111">
    <w:abstractNumId w:val="10"/>
  </w:num>
  <w:num w:numId="14" w16cid:durableId="695231700">
    <w:abstractNumId w:val="19"/>
  </w:num>
  <w:num w:numId="15" w16cid:durableId="90662655">
    <w:abstractNumId w:val="15"/>
  </w:num>
  <w:num w:numId="16" w16cid:durableId="2123529448">
    <w:abstractNumId w:val="0"/>
  </w:num>
  <w:num w:numId="17" w16cid:durableId="587733364">
    <w:abstractNumId w:val="8"/>
  </w:num>
  <w:num w:numId="18" w16cid:durableId="1208638146">
    <w:abstractNumId w:val="4"/>
  </w:num>
  <w:num w:numId="19" w16cid:durableId="1597833352">
    <w:abstractNumId w:val="11"/>
  </w:num>
  <w:num w:numId="20" w16cid:durableId="1988823963">
    <w:abstractNumId w:val="18"/>
  </w:num>
  <w:num w:numId="21" w16cid:durableId="52048669">
    <w:abstractNumId w:val="3"/>
  </w:num>
  <w:num w:numId="22" w16cid:durableId="13251604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02561"/>
    <w:rsid w:val="0002625F"/>
    <w:rsid w:val="000317F5"/>
    <w:rsid w:val="00036613"/>
    <w:rsid w:val="00047D34"/>
    <w:rsid w:val="000627B5"/>
    <w:rsid w:val="000678D7"/>
    <w:rsid w:val="00074281"/>
    <w:rsid w:val="000B0A3B"/>
    <w:rsid w:val="000B497B"/>
    <w:rsid w:val="000C0EE7"/>
    <w:rsid w:val="000C4736"/>
    <w:rsid w:val="000C54F0"/>
    <w:rsid w:val="000C73F9"/>
    <w:rsid w:val="000D2809"/>
    <w:rsid w:val="000E101D"/>
    <w:rsid w:val="000E1E32"/>
    <w:rsid w:val="000E6778"/>
    <w:rsid w:val="00120C86"/>
    <w:rsid w:val="00144136"/>
    <w:rsid w:val="00152D25"/>
    <w:rsid w:val="00173CC5"/>
    <w:rsid w:val="001761AC"/>
    <w:rsid w:val="002068CF"/>
    <w:rsid w:val="002303EE"/>
    <w:rsid w:val="00247841"/>
    <w:rsid w:val="00254630"/>
    <w:rsid w:val="00262E24"/>
    <w:rsid w:val="0026798C"/>
    <w:rsid w:val="0027226B"/>
    <w:rsid w:val="00272331"/>
    <w:rsid w:val="00293D90"/>
    <w:rsid w:val="002B6F70"/>
    <w:rsid w:val="002C2037"/>
    <w:rsid w:val="002D4574"/>
    <w:rsid w:val="002F1DC3"/>
    <w:rsid w:val="00336A31"/>
    <w:rsid w:val="003552F9"/>
    <w:rsid w:val="0038751B"/>
    <w:rsid w:val="003D6850"/>
    <w:rsid w:val="003E1B0F"/>
    <w:rsid w:val="00405ECC"/>
    <w:rsid w:val="004101BD"/>
    <w:rsid w:val="00412D12"/>
    <w:rsid w:val="00413092"/>
    <w:rsid w:val="0043526E"/>
    <w:rsid w:val="00440B73"/>
    <w:rsid w:val="004616E1"/>
    <w:rsid w:val="00481AC2"/>
    <w:rsid w:val="004910FD"/>
    <w:rsid w:val="004C0DA8"/>
    <w:rsid w:val="004C2A9B"/>
    <w:rsid w:val="004E3474"/>
    <w:rsid w:val="0050374C"/>
    <w:rsid w:val="00507EAC"/>
    <w:rsid w:val="00525AC9"/>
    <w:rsid w:val="00530F50"/>
    <w:rsid w:val="00556C65"/>
    <w:rsid w:val="00580D84"/>
    <w:rsid w:val="005920E3"/>
    <w:rsid w:val="005A308D"/>
    <w:rsid w:val="005A67AA"/>
    <w:rsid w:val="005A7B33"/>
    <w:rsid w:val="005C6388"/>
    <w:rsid w:val="005E605C"/>
    <w:rsid w:val="005F6D6C"/>
    <w:rsid w:val="006426F9"/>
    <w:rsid w:val="00682A57"/>
    <w:rsid w:val="006C7894"/>
    <w:rsid w:val="006E1C84"/>
    <w:rsid w:val="006E333D"/>
    <w:rsid w:val="006F4C68"/>
    <w:rsid w:val="0070590C"/>
    <w:rsid w:val="0070746B"/>
    <w:rsid w:val="00750F44"/>
    <w:rsid w:val="007544B8"/>
    <w:rsid w:val="00764F5F"/>
    <w:rsid w:val="0076595D"/>
    <w:rsid w:val="00770239"/>
    <w:rsid w:val="00794DD1"/>
    <w:rsid w:val="007A2F9B"/>
    <w:rsid w:val="007C6B36"/>
    <w:rsid w:val="007D26DF"/>
    <w:rsid w:val="007F5556"/>
    <w:rsid w:val="00805117"/>
    <w:rsid w:val="00815D2B"/>
    <w:rsid w:val="00837D43"/>
    <w:rsid w:val="008440D3"/>
    <w:rsid w:val="00856E11"/>
    <w:rsid w:val="00897938"/>
    <w:rsid w:val="008E6B63"/>
    <w:rsid w:val="008F0FA6"/>
    <w:rsid w:val="009248E7"/>
    <w:rsid w:val="00926952"/>
    <w:rsid w:val="00937A2F"/>
    <w:rsid w:val="0094063E"/>
    <w:rsid w:val="00954D81"/>
    <w:rsid w:val="00966D8A"/>
    <w:rsid w:val="00971FEC"/>
    <w:rsid w:val="009A3945"/>
    <w:rsid w:val="009A5EE6"/>
    <w:rsid w:val="009D6FEE"/>
    <w:rsid w:val="009E2C82"/>
    <w:rsid w:val="00A01EE3"/>
    <w:rsid w:val="00A3700E"/>
    <w:rsid w:val="00A50EEE"/>
    <w:rsid w:val="00AB74DB"/>
    <w:rsid w:val="00AC0F24"/>
    <w:rsid w:val="00AC755A"/>
    <w:rsid w:val="00AE5514"/>
    <w:rsid w:val="00AE59C3"/>
    <w:rsid w:val="00AF47D1"/>
    <w:rsid w:val="00B03659"/>
    <w:rsid w:val="00B05964"/>
    <w:rsid w:val="00B645E2"/>
    <w:rsid w:val="00BE029F"/>
    <w:rsid w:val="00BF31DC"/>
    <w:rsid w:val="00C1742F"/>
    <w:rsid w:val="00C17500"/>
    <w:rsid w:val="00C30DF7"/>
    <w:rsid w:val="00C61A4E"/>
    <w:rsid w:val="00C93E9F"/>
    <w:rsid w:val="00C956DA"/>
    <w:rsid w:val="00C974CE"/>
    <w:rsid w:val="00CA7778"/>
    <w:rsid w:val="00CE194C"/>
    <w:rsid w:val="00CF3BCF"/>
    <w:rsid w:val="00CF4175"/>
    <w:rsid w:val="00CF434D"/>
    <w:rsid w:val="00D00345"/>
    <w:rsid w:val="00D02863"/>
    <w:rsid w:val="00D2188E"/>
    <w:rsid w:val="00D43BBF"/>
    <w:rsid w:val="00D60A41"/>
    <w:rsid w:val="00D67B67"/>
    <w:rsid w:val="00D77253"/>
    <w:rsid w:val="00D87BE5"/>
    <w:rsid w:val="00DB5501"/>
    <w:rsid w:val="00DC636E"/>
    <w:rsid w:val="00DE3F34"/>
    <w:rsid w:val="00E170D4"/>
    <w:rsid w:val="00E21D95"/>
    <w:rsid w:val="00E60154"/>
    <w:rsid w:val="00EA3D07"/>
    <w:rsid w:val="00EA3D5A"/>
    <w:rsid w:val="00EA48B1"/>
    <w:rsid w:val="00ED3BF3"/>
    <w:rsid w:val="00EF208A"/>
    <w:rsid w:val="00F201F1"/>
    <w:rsid w:val="00F318B4"/>
    <w:rsid w:val="00F41FE9"/>
    <w:rsid w:val="00F723F7"/>
    <w:rsid w:val="00F7565C"/>
    <w:rsid w:val="00F80A2E"/>
    <w:rsid w:val="00F81701"/>
    <w:rsid w:val="00F84BAA"/>
    <w:rsid w:val="00F97652"/>
    <w:rsid w:val="00F97693"/>
    <w:rsid w:val="00F97AE2"/>
    <w:rsid w:val="00FB0083"/>
    <w:rsid w:val="00FC6AB1"/>
    <w:rsid w:val="00FD2721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F5361AB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header"/>
    <w:basedOn w:val="a"/>
    <w:link w:val="a6"/>
    <w:uiPriority w:val="99"/>
    <w:unhideWhenUsed/>
    <w:rsid w:val="00AB74DB"/>
    <w:pPr>
      <w:tabs>
        <w:tab w:val="center" w:pos="4677"/>
        <w:tab w:val="right" w:pos="9355"/>
      </w:tabs>
      <w:autoSpaceDE/>
      <w:autoSpaceDN/>
      <w:adjustRightInd/>
    </w:pPr>
    <w:rPr>
      <w:rFonts w:eastAsia="Calibri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AB74DB"/>
    <w:rPr>
      <w:rFonts w:ascii="Times New Roman" w:eastAsia="Calibri" w:hAnsi="Times New Roman"/>
      <w:sz w:val="24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AB7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B74D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Natalia Orekhova</cp:lastModifiedBy>
  <cp:revision>2</cp:revision>
  <cp:lastPrinted>2022-01-17T07:29:00Z</cp:lastPrinted>
  <dcterms:created xsi:type="dcterms:W3CDTF">2022-11-17T12:14:00Z</dcterms:created>
  <dcterms:modified xsi:type="dcterms:W3CDTF">2022-11-17T12:14:00Z</dcterms:modified>
</cp:coreProperties>
</file>