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30" w:rsidRPr="00DE6130" w:rsidRDefault="00545C5D" w:rsidP="00B8459D">
      <w:pPr>
        <w:spacing w:before="480" w:after="0" w:line="240" w:lineRule="auto"/>
        <w:jc w:val="right"/>
        <w:rPr>
          <w:rFonts w:eastAsia="Times New Roman" w:cs="Times New Roman"/>
          <w:b/>
          <w:noProof/>
          <w:sz w:val="28"/>
          <w:szCs w:val="24"/>
          <w:lang w:eastAsia="ru-RU"/>
        </w:rPr>
      </w:pPr>
      <w:r>
        <w:rPr>
          <w:rFonts w:eastAsia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4601761" wp14:editId="456DB35D">
            <wp:simplePos x="0" y="0"/>
            <wp:positionH relativeFrom="column">
              <wp:posOffset>-899795</wp:posOffset>
            </wp:positionH>
            <wp:positionV relativeFrom="paragraph">
              <wp:posOffset>-815746</wp:posOffset>
            </wp:positionV>
            <wp:extent cx="2254250" cy="1013460"/>
            <wp:effectExtent l="0" t="0" r="0" b="0"/>
            <wp:wrapNone/>
            <wp:docPr id="1" name="Рисунок 1" descr="C:\Users\пк\Pictures\Logo-hea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Pictures\Logo-head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850">
        <w:rPr>
          <w:rFonts w:eastAsia="Times New Roman" w:cs="Times New Roman"/>
          <w:b/>
          <w:noProof/>
          <w:sz w:val="28"/>
          <w:szCs w:val="24"/>
          <w:lang w:eastAsia="ru-RU"/>
        </w:rPr>
        <w:t>УТВЕРЖДЕН</w:t>
      </w:r>
    </w:p>
    <w:p w:rsidR="00545C5D" w:rsidRDefault="00DE6130" w:rsidP="00B8459D">
      <w:pPr>
        <w:spacing w:after="0" w:line="240" w:lineRule="auto"/>
        <w:jc w:val="right"/>
        <w:rPr>
          <w:rFonts w:eastAsia="Times New Roman" w:cs="Times New Roman"/>
          <w:noProof/>
          <w:sz w:val="28"/>
          <w:szCs w:val="24"/>
          <w:lang w:eastAsia="ru-RU"/>
        </w:rPr>
      </w:pPr>
      <w:r w:rsidRPr="00DE6130">
        <w:rPr>
          <w:rFonts w:eastAsia="Times New Roman" w:cs="Times New Roman"/>
          <w:noProof/>
          <w:sz w:val="28"/>
          <w:szCs w:val="24"/>
          <w:lang w:eastAsia="ru-RU"/>
        </w:rPr>
        <w:t xml:space="preserve">решением Совета </w:t>
      </w:r>
    </w:p>
    <w:p w:rsidR="00DE6130" w:rsidRPr="00DE6130" w:rsidRDefault="00DE6130" w:rsidP="00B8459D">
      <w:pPr>
        <w:spacing w:after="0" w:line="240" w:lineRule="auto"/>
        <w:jc w:val="right"/>
        <w:rPr>
          <w:rFonts w:eastAsia="Times New Roman" w:cs="Times New Roman"/>
          <w:noProof/>
          <w:sz w:val="28"/>
          <w:szCs w:val="24"/>
          <w:lang w:eastAsia="ru-RU"/>
        </w:rPr>
      </w:pPr>
      <w:r w:rsidRPr="00DE6130">
        <w:rPr>
          <w:rFonts w:eastAsia="Times New Roman" w:cs="Times New Roman"/>
          <w:noProof/>
          <w:sz w:val="28"/>
          <w:szCs w:val="24"/>
          <w:lang w:eastAsia="ru-RU"/>
        </w:rPr>
        <w:t>СРО С</w:t>
      </w:r>
      <w:r w:rsidR="00545C5D">
        <w:rPr>
          <w:rFonts w:eastAsia="Times New Roman" w:cs="Times New Roman"/>
          <w:noProof/>
          <w:sz w:val="28"/>
          <w:szCs w:val="24"/>
          <w:lang w:eastAsia="ru-RU"/>
        </w:rPr>
        <w:t>оюза</w:t>
      </w:r>
      <w:r w:rsidRPr="00DE6130">
        <w:rPr>
          <w:rFonts w:eastAsia="Times New Roman" w:cs="Times New Roman"/>
          <w:noProof/>
          <w:sz w:val="28"/>
          <w:szCs w:val="24"/>
          <w:lang w:eastAsia="ru-RU"/>
        </w:rPr>
        <w:t xml:space="preserve"> «Р</w:t>
      </w:r>
      <w:r w:rsidR="00545C5D">
        <w:rPr>
          <w:rFonts w:eastAsia="Times New Roman" w:cs="Times New Roman"/>
          <w:noProof/>
          <w:sz w:val="28"/>
          <w:szCs w:val="24"/>
          <w:lang w:eastAsia="ru-RU"/>
        </w:rPr>
        <w:t>Н-Проектирование</w:t>
      </w:r>
      <w:r w:rsidRPr="00DE6130">
        <w:rPr>
          <w:rFonts w:eastAsia="Times New Roman" w:cs="Times New Roman"/>
          <w:noProof/>
          <w:sz w:val="28"/>
          <w:szCs w:val="24"/>
          <w:lang w:eastAsia="ru-RU"/>
        </w:rPr>
        <w:t>»</w:t>
      </w:r>
    </w:p>
    <w:p w:rsidR="00DE6130" w:rsidRPr="00DE6130" w:rsidRDefault="00DE6130" w:rsidP="00B8459D">
      <w:pPr>
        <w:spacing w:after="0" w:line="240" w:lineRule="auto"/>
        <w:jc w:val="right"/>
        <w:rPr>
          <w:rFonts w:eastAsia="Times New Roman" w:cs="Times New Roman"/>
          <w:noProof/>
          <w:sz w:val="28"/>
          <w:szCs w:val="24"/>
          <w:lang w:eastAsia="ru-RU"/>
        </w:rPr>
      </w:pPr>
      <w:r w:rsidRPr="00DE6130">
        <w:rPr>
          <w:rFonts w:eastAsia="Times New Roman" w:cs="Times New Roman"/>
          <w:noProof/>
          <w:sz w:val="28"/>
          <w:szCs w:val="24"/>
          <w:lang w:eastAsia="ru-RU"/>
        </w:rPr>
        <w:t xml:space="preserve">(Протокол от </w:t>
      </w:r>
      <w:r w:rsidR="00545C5D">
        <w:rPr>
          <w:rFonts w:eastAsia="Times New Roman" w:cs="Times New Roman"/>
          <w:noProof/>
          <w:sz w:val="28"/>
          <w:szCs w:val="24"/>
          <w:lang w:eastAsia="ru-RU"/>
        </w:rPr>
        <w:t>19</w:t>
      </w:r>
      <w:r w:rsidR="00371F09">
        <w:rPr>
          <w:rFonts w:eastAsia="Times New Roman" w:cs="Times New Roman"/>
          <w:noProof/>
          <w:sz w:val="28"/>
          <w:szCs w:val="24"/>
          <w:lang w:eastAsia="ru-RU"/>
        </w:rPr>
        <w:t>.</w:t>
      </w:r>
      <w:r w:rsidR="00545C5D">
        <w:rPr>
          <w:rFonts w:eastAsia="Times New Roman" w:cs="Times New Roman"/>
          <w:noProof/>
          <w:sz w:val="28"/>
          <w:szCs w:val="24"/>
          <w:lang w:eastAsia="ru-RU"/>
        </w:rPr>
        <w:t>06</w:t>
      </w:r>
      <w:r w:rsidR="00371F09">
        <w:rPr>
          <w:rFonts w:eastAsia="Times New Roman" w:cs="Times New Roman"/>
          <w:noProof/>
          <w:sz w:val="28"/>
          <w:szCs w:val="24"/>
          <w:lang w:eastAsia="ru-RU"/>
        </w:rPr>
        <w:t>.201</w:t>
      </w:r>
      <w:r w:rsidR="00545C5D">
        <w:rPr>
          <w:rFonts w:eastAsia="Times New Roman" w:cs="Times New Roman"/>
          <w:noProof/>
          <w:sz w:val="28"/>
          <w:szCs w:val="24"/>
          <w:lang w:eastAsia="ru-RU"/>
        </w:rPr>
        <w:t>9</w:t>
      </w:r>
      <w:r w:rsidRPr="00DE6130">
        <w:rPr>
          <w:rFonts w:eastAsia="Times New Roman" w:cs="Times New Roman"/>
          <w:noProof/>
          <w:sz w:val="28"/>
          <w:szCs w:val="24"/>
          <w:lang w:eastAsia="ru-RU"/>
        </w:rPr>
        <w:t xml:space="preserve"> г. № </w:t>
      </w:r>
      <w:r w:rsidR="00371F09">
        <w:rPr>
          <w:rFonts w:eastAsia="Times New Roman" w:cs="Times New Roman"/>
          <w:noProof/>
          <w:sz w:val="28"/>
          <w:szCs w:val="24"/>
          <w:lang w:eastAsia="ru-RU"/>
        </w:rPr>
        <w:t>1</w:t>
      </w:r>
      <w:r w:rsidR="00545C5D">
        <w:rPr>
          <w:rFonts w:eastAsia="Times New Roman" w:cs="Times New Roman"/>
          <w:noProof/>
          <w:sz w:val="28"/>
          <w:szCs w:val="24"/>
          <w:lang w:eastAsia="ru-RU"/>
        </w:rPr>
        <w:t>4</w:t>
      </w:r>
      <w:r w:rsidRPr="00DE6130">
        <w:rPr>
          <w:rFonts w:eastAsia="Times New Roman" w:cs="Times New Roman"/>
          <w:noProof/>
          <w:sz w:val="28"/>
          <w:szCs w:val="24"/>
          <w:lang w:eastAsia="ru-RU"/>
        </w:rPr>
        <w:t>)</w:t>
      </w:r>
    </w:p>
    <w:p w:rsidR="00DE6130" w:rsidRPr="00DE6130" w:rsidRDefault="00DE6130" w:rsidP="00B8459D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DE6130" w:rsidRPr="00DE6130" w:rsidRDefault="00DE6130" w:rsidP="00B8459D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DE6130" w:rsidRPr="00DE6130" w:rsidRDefault="00DE6130" w:rsidP="00B8459D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DE6130" w:rsidRPr="00DE6130" w:rsidRDefault="00DE6130" w:rsidP="00B8459D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DE6130" w:rsidRPr="00DE6130" w:rsidRDefault="00DE6130" w:rsidP="00B8459D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DE6130" w:rsidRPr="00DE6130" w:rsidRDefault="00DE6130" w:rsidP="00B8459D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DE6130" w:rsidRPr="00DE6130" w:rsidRDefault="00DE6130" w:rsidP="00B8459D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DE6130" w:rsidRPr="00DE6130" w:rsidRDefault="00DE6130" w:rsidP="00B8459D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DE6130" w:rsidRPr="00DE6130" w:rsidRDefault="00DE6130" w:rsidP="00B8459D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DE6130" w:rsidRPr="00DE6130" w:rsidRDefault="00DE6130" w:rsidP="00B8459D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7E581C" w:rsidRPr="00DE6130" w:rsidRDefault="007E581C" w:rsidP="00B8459D">
      <w:pPr>
        <w:spacing w:after="0" w:line="240" w:lineRule="auto"/>
        <w:jc w:val="center"/>
        <w:rPr>
          <w:rFonts w:cs="Times New Roman"/>
          <w:b/>
          <w:color w:val="000000" w:themeColor="text1"/>
          <w:sz w:val="36"/>
          <w:szCs w:val="28"/>
        </w:rPr>
      </w:pPr>
      <w:r w:rsidRPr="00DE6130">
        <w:rPr>
          <w:rFonts w:cs="Times New Roman"/>
          <w:b/>
          <w:color w:val="000000" w:themeColor="text1"/>
          <w:sz w:val="36"/>
          <w:szCs w:val="28"/>
        </w:rPr>
        <w:t>Квалификационный стандарт</w:t>
      </w:r>
    </w:p>
    <w:p w:rsidR="00CC63CD" w:rsidRPr="00DE6130" w:rsidRDefault="00CC63CD" w:rsidP="00B8459D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36"/>
          <w:szCs w:val="28"/>
        </w:rPr>
      </w:pPr>
      <w:r w:rsidRPr="00DE6130">
        <w:rPr>
          <w:rFonts w:cs="Times New Roman"/>
          <w:b/>
          <w:bCs/>
          <w:color w:val="000000" w:themeColor="text1"/>
          <w:sz w:val="36"/>
          <w:szCs w:val="28"/>
        </w:rPr>
        <w:t xml:space="preserve">Саморегулируемой организации </w:t>
      </w:r>
    </w:p>
    <w:p w:rsidR="00CC63CD" w:rsidRPr="00DE6130" w:rsidRDefault="00545C5D" w:rsidP="00B8459D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36"/>
          <w:szCs w:val="28"/>
        </w:rPr>
      </w:pPr>
      <w:r w:rsidRPr="00DE6130">
        <w:rPr>
          <w:rFonts w:cs="Times New Roman"/>
          <w:b/>
          <w:bCs/>
          <w:color w:val="000000" w:themeColor="text1"/>
          <w:sz w:val="36"/>
          <w:szCs w:val="28"/>
        </w:rPr>
        <w:t xml:space="preserve">Союза </w:t>
      </w:r>
      <w:r w:rsidR="00CC63CD" w:rsidRPr="00DE6130">
        <w:rPr>
          <w:rFonts w:cs="Times New Roman"/>
          <w:b/>
          <w:bCs/>
          <w:color w:val="000000" w:themeColor="text1"/>
          <w:sz w:val="36"/>
          <w:szCs w:val="28"/>
        </w:rPr>
        <w:t>«Роснефть</w:t>
      </w:r>
      <w:r>
        <w:rPr>
          <w:rFonts w:cs="Times New Roman"/>
          <w:b/>
          <w:bCs/>
          <w:color w:val="000000" w:themeColor="text1"/>
          <w:sz w:val="36"/>
          <w:szCs w:val="28"/>
        </w:rPr>
        <w:t>-Проектирование</w:t>
      </w:r>
      <w:r w:rsidR="00CC63CD" w:rsidRPr="00DE6130">
        <w:rPr>
          <w:rFonts w:cs="Times New Roman"/>
          <w:b/>
          <w:bCs/>
          <w:color w:val="000000" w:themeColor="text1"/>
          <w:sz w:val="36"/>
          <w:szCs w:val="28"/>
        </w:rPr>
        <w:t>»</w:t>
      </w:r>
    </w:p>
    <w:p w:rsidR="007E581C" w:rsidRPr="00DE6130" w:rsidRDefault="007E581C" w:rsidP="00B8459D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36"/>
          <w:szCs w:val="28"/>
        </w:rPr>
      </w:pPr>
      <w:r w:rsidRPr="00DE6130">
        <w:rPr>
          <w:rFonts w:cs="Times New Roman"/>
          <w:b/>
          <w:bCs/>
          <w:color w:val="000000" w:themeColor="text1"/>
          <w:sz w:val="36"/>
          <w:szCs w:val="28"/>
        </w:rPr>
        <w:t xml:space="preserve"> «Главный инженер проекта» </w:t>
      </w:r>
    </w:p>
    <w:p w:rsidR="007E581C" w:rsidRPr="00DE6130" w:rsidRDefault="007E581C" w:rsidP="00B8459D">
      <w:pPr>
        <w:spacing w:after="0"/>
        <w:jc w:val="center"/>
        <w:rPr>
          <w:rFonts w:cs="Times New Roman"/>
          <w:color w:val="000000" w:themeColor="text1"/>
          <w:szCs w:val="28"/>
        </w:rPr>
      </w:pPr>
    </w:p>
    <w:p w:rsidR="00B1109F" w:rsidRPr="003315E9" w:rsidRDefault="00FC1CF6" w:rsidP="00B8459D">
      <w:pPr>
        <w:spacing w:after="0"/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(Редакция № </w:t>
      </w:r>
      <w:r w:rsidR="00545C5D">
        <w:rPr>
          <w:rFonts w:cs="Times New Roman"/>
          <w:color w:val="000000" w:themeColor="text1"/>
          <w:sz w:val="28"/>
          <w:szCs w:val="28"/>
        </w:rPr>
        <w:t>1</w:t>
      </w:r>
      <w:r w:rsidR="005C5A6E" w:rsidRPr="003315E9">
        <w:rPr>
          <w:rFonts w:cs="Times New Roman"/>
          <w:color w:val="000000" w:themeColor="text1"/>
          <w:sz w:val="28"/>
          <w:szCs w:val="28"/>
        </w:rPr>
        <w:t>)</w:t>
      </w:r>
    </w:p>
    <w:p w:rsidR="006316BE" w:rsidRPr="00DE6130" w:rsidRDefault="006316BE" w:rsidP="00B8459D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DE6130" w:rsidRDefault="006316BE" w:rsidP="00B8459D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DE6130" w:rsidRDefault="006316BE" w:rsidP="00B8459D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DE6130" w:rsidRDefault="006316BE" w:rsidP="00B8459D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DE6130" w:rsidRDefault="006316BE" w:rsidP="00B8459D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DE6130" w:rsidRDefault="006316BE" w:rsidP="00B8459D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DE6130" w:rsidRDefault="006316BE" w:rsidP="00B8459D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7E581C" w:rsidRDefault="007E581C" w:rsidP="00B8459D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DE6130" w:rsidRDefault="00DE6130" w:rsidP="00B8459D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DE6130" w:rsidRDefault="00DE6130" w:rsidP="00B8459D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DE6130" w:rsidRDefault="00DE6130" w:rsidP="00B8459D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DE6130" w:rsidRDefault="00DE6130" w:rsidP="00B8459D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DE6130" w:rsidRDefault="00DE6130" w:rsidP="00B8459D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DE6130" w:rsidRDefault="00DE6130" w:rsidP="00B8459D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DE6130" w:rsidRPr="00DE6130" w:rsidRDefault="00DE6130" w:rsidP="00B8459D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7E581C" w:rsidRPr="00DE6130" w:rsidRDefault="007E581C" w:rsidP="00B8459D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7E581C" w:rsidRPr="00DE6130" w:rsidRDefault="007E581C" w:rsidP="00B8459D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7E581C" w:rsidRDefault="007E581C" w:rsidP="00B8459D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545C5D" w:rsidRPr="00DE6130" w:rsidRDefault="00545C5D" w:rsidP="00B8459D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6316BE" w:rsidRPr="00DE6130" w:rsidRDefault="006316BE" w:rsidP="00B8459D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B1109F" w:rsidRPr="003315E9" w:rsidRDefault="006316BE" w:rsidP="00B8459D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3315E9">
        <w:rPr>
          <w:rFonts w:cs="Times New Roman"/>
          <w:color w:val="000000" w:themeColor="text1"/>
          <w:sz w:val="28"/>
          <w:szCs w:val="28"/>
        </w:rPr>
        <w:t xml:space="preserve">г. </w:t>
      </w:r>
      <w:r w:rsidR="00545C5D">
        <w:rPr>
          <w:rFonts w:cs="Times New Roman"/>
          <w:color w:val="000000" w:themeColor="text1"/>
          <w:sz w:val="28"/>
          <w:szCs w:val="28"/>
        </w:rPr>
        <w:t>Москва</w:t>
      </w:r>
    </w:p>
    <w:p w:rsidR="00B1109F" w:rsidRPr="003315E9" w:rsidRDefault="006316BE" w:rsidP="00B8459D">
      <w:pPr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  <w:r w:rsidRPr="003315E9">
        <w:rPr>
          <w:rFonts w:cs="Times New Roman"/>
          <w:color w:val="000000" w:themeColor="text1"/>
          <w:sz w:val="28"/>
          <w:szCs w:val="28"/>
        </w:rPr>
        <w:t>201</w:t>
      </w:r>
      <w:r w:rsidR="00545C5D">
        <w:rPr>
          <w:rFonts w:cs="Times New Roman"/>
          <w:color w:val="000000" w:themeColor="text1"/>
          <w:sz w:val="28"/>
          <w:szCs w:val="28"/>
        </w:rPr>
        <w:t>9</w:t>
      </w:r>
      <w:r w:rsidR="00DE6130">
        <w:rPr>
          <w:rFonts w:cs="Times New Roman"/>
          <w:color w:val="000000" w:themeColor="text1"/>
          <w:sz w:val="28"/>
          <w:szCs w:val="28"/>
        </w:rPr>
        <w:t xml:space="preserve"> г.</w:t>
      </w:r>
    </w:p>
    <w:p w:rsidR="00DE6130" w:rsidRDefault="00DE6130" w:rsidP="00B8459D">
      <w:p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1823473692"/>
      </w:sdtPr>
      <w:sdtEndPr/>
      <w:sdtContent>
        <w:p w:rsidR="001B70BB" w:rsidRPr="001B70BB" w:rsidRDefault="001B70BB" w:rsidP="00824E41">
          <w:pPr>
            <w:pStyle w:val="ad"/>
          </w:pPr>
          <w:r w:rsidRPr="001B70BB">
            <w:t>Оглавление</w:t>
          </w:r>
        </w:p>
        <w:p w:rsidR="00CC4164" w:rsidRDefault="00E153ED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 w:rsidR="001B70BB">
            <w:instrText xml:space="preserve"> TOC \o "1-3" \h \z \u </w:instrText>
          </w:r>
          <w:r>
            <w:fldChar w:fldCharType="separate"/>
          </w:r>
          <w:hyperlink w:anchor="_Toc11396389" w:history="1">
            <w:r w:rsidR="00CC4164" w:rsidRPr="000D3E43">
              <w:rPr>
                <w:rStyle w:val="ab"/>
                <w:noProof/>
              </w:rPr>
              <w:t>1.</w:t>
            </w:r>
            <w:r w:rsidR="00CC4164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CC4164" w:rsidRPr="000D3E43">
              <w:rPr>
                <w:rStyle w:val="ab"/>
                <w:noProof/>
              </w:rPr>
              <w:t>Общие положения</w:t>
            </w:r>
            <w:r w:rsidR="00CC4164">
              <w:rPr>
                <w:noProof/>
                <w:webHidden/>
              </w:rPr>
              <w:tab/>
            </w:r>
            <w:r w:rsidR="00CC4164">
              <w:rPr>
                <w:noProof/>
                <w:webHidden/>
              </w:rPr>
              <w:fldChar w:fldCharType="begin"/>
            </w:r>
            <w:r w:rsidR="00CC4164">
              <w:rPr>
                <w:noProof/>
                <w:webHidden/>
              </w:rPr>
              <w:instrText xml:space="preserve"> PAGEREF _Toc11396389 \h </w:instrText>
            </w:r>
            <w:r w:rsidR="00CC4164">
              <w:rPr>
                <w:noProof/>
                <w:webHidden/>
              </w:rPr>
            </w:r>
            <w:r w:rsidR="00CC4164">
              <w:rPr>
                <w:noProof/>
                <w:webHidden/>
              </w:rPr>
              <w:fldChar w:fldCharType="separate"/>
            </w:r>
            <w:r w:rsidR="00CC4164">
              <w:rPr>
                <w:noProof/>
                <w:webHidden/>
              </w:rPr>
              <w:t>3</w:t>
            </w:r>
            <w:r w:rsidR="00CC4164">
              <w:rPr>
                <w:noProof/>
                <w:webHidden/>
              </w:rPr>
              <w:fldChar w:fldCharType="end"/>
            </w:r>
          </w:hyperlink>
        </w:p>
        <w:p w:rsidR="00CC4164" w:rsidRDefault="00CC4164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96390" w:history="1">
            <w:r w:rsidRPr="000D3E43">
              <w:rPr>
                <w:rStyle w:val="ab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0D3E43">
              <w:rPr>
                <w:rStyle w:val="ab"/>
                <w:noProof/>
              </w:rPr>
              <w:t>Вид и основная цель профессиональной деятельности специалиста членам Союза – Главного инженера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_Toc11396390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4164" w:rsidRDefault="00CC4164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96391" w:history="1">
            <w:r w:rsidRPr="000D3E43">
              <w:rPr>
                <w:rStyle w:val="ab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0D3E43">
              <w:rPr>
                <w:rStyle w:val="ab"/>
                <w:noProof/>
              </w:rPr>
              <w:t>Трудовые функции (ТФ), требования к знаниям и умениям (характеристики квалификации) специалиста члена Союза - ГИПа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_Toc11396391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4164" w:rsidRDefault="00CC4164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96392" w:history="1">
            <w:r w:rsidRPr="000D3E43">
              <w:rPr>
                <w:rStyle w:val="ab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0D3E43">
              <w:rPr>
                <w:rStyle w:val="ab"/>
                <w:noProof/>
              </w:rPr>
              <w:t>Требования к образованию и стажу работы специалиста члена Союза – Главного инженера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_Toc11396392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4164" w:rsidRDefault="00CC4164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96393" w:history="1">
            <w:r w:rsidRPr="000D3E43">
              <w:rPr>
                <w:rStyle w:val="ab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0D3E43">
              <w:rPr>
                <w:rStyle w:val="ab"/>
                <w:noProof/>
              </w:rPr>
              <w:t>Уровень самостоятельности специалиста члена Союза – Главного инженера проекта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_Toc11396393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4164" w:rsidRDefault="00CC4164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1396394" w:history="1">
            <w:r w:rsidRPr="000D3E43">
              <w:rPr>
                <w:rStyle w:val="ab"/>
                <w:rFonts w:cs="Times New Roman"/>
                <w:noProof/>
              </w:rPr>
              <w:t>6.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0D3E43">
              <w:rPr>
                <w:rStyle w:val="ab"/>
                <w:noProof/>
              </w:rPr>
              <w:t>Заключительные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_Toc11396394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4164" w:rsidRDefault="00CC4164">
          <w:pPr>
            <w:pStyle w:val="3"/>
            <w:tabs>
              <w:tab w:val="right" w:leader="dot" w:pos="9344"/>
            </w:tabs>
            <w:rPr>
              <w:noProof/>
            </w:rPr>
          </w:pPr>
          <w:hyperlink w:anchor="_Toc11396395" w:history="1">
            <w:r w:rsidRPr="000D3E43">
              <w:rPr>
                <w:rStyle w:val="ab"/>
                <w:rFonts w:eastAsia="Times New Roman" w:cs="Times New Roman"/>
                <w:b/>
                <w:bCs/>
                <w:noProof/>
                <w:lang w:eastAsia="ru-RU"/>
              </w:rPr>
              <w:t>Приложение №1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_Toc11396395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4164" w:rsidRDefault="00CC4164">
          <w:pPr>
            <w:pStyle w:val="3"/>
            <w:tabs>
              <w:tab w:val="right" w:leader="dot" w:pos="9344"/>
            </w:tabs>
            <w:rPr>
              <w:noProof/>
            </w:rPr>
          </w:pPr>
          <w:hyperlink w:anchor="_Toc11396396" w:history="1">
            <w:r w:rsidRPr="000D3E43">
              <w:rPr>
                <w:rStyle w:val="ab"/>
                <w:rFonts w:eastAsia="Times New Roman" w:cs="Times New Roman"/>
                <w:b/>
                <w:bCs/>
                <w:noProof/>
                <w:lang w:eastAsia="ru-RU"/>
              </w:rPr>
              <w:t>к Квалификационному стандарту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_Toc11396396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4164" w:rsidRDefault="00CC4164">
          <w:pPr>
            <w:pStyle w:val="3"/>
            <w:tabs>
              <w:tab w:val="right" w:leader="dot" w:pos="9344"/>
            </w:tabs>
            <w:rPr>
              <w:noProof/>
            </w:rPr>
          </w:pPr>
          <w:hyperlink w:anchor="_Toc11396397" w:history="1">
            <w:r w:rsidRPr="000D3E43">
              <w:rPr>
                <w:rStyle w:val="ab"/>
                <w:rFonts w:eastAsia="Times New Roman" w:cs="Times New Roman"/>
                <w:b/>
                <w:bCs/>
                <w:noProof/>
                <w:lang w:eastAsia="ru-RU"/>
              </w:rPr>
              <w:t>СРО Союза «РН-Проектирование»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_Toc11396397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4164" w:rsidRDefault="00CC4164">
          <w:pPr>
            <w:pStyle w:val="3"/>
            <w:tabs>
              <w:tab w:val="right" w:leader="dot" w:pos="9344"/>
            </w:tabs>
            <w:rPr>
              <w:noProof/>
            </w:rPr>
          </w:pPr>
          <w:hyperlink w:anchor="_Toc11396398" w:history="1">
            <w:r w:rsidRPr="000D3E43">
              <w:rPr>
                <w:rStyle w:val="ab"/>
                <w:rFonts w:eastAsia="Times New Roman" w:cs="Times New Roman"/>
                <w:b/>
                <w:bCs/>
                <w:noProof/>
                <w:lang w:eastAsia="ru-RU"/>
              </w:rPr>
              <w:t>«Главный инженер проекта»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_Toc11396398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4164" w:rsidRDefault="00CC4164">
          <w:pPr>
            <w:pStyle w:val="3"/>
            <w:tabs>
              <w:tab w:val="right" w:leader="dot" w:pos="9344"/>
            </w:tabs>
            <w:rPr>
              <w:noProof/>
            </w:rPr>
          </w:pPr>
          <w:hyperlink w:anchor="_Toc11396399" w:history="1">
            <w:r w:rsidRPr="000D3E43">
              <w:rPr>
                <w:rStyle w:val="ab"/>
                <w:rFonts w:eastAsia="Times New Roman" w:cs="Times New Roman"/>
                <w:b/>
                <w:bCs/>
                <w:noProof/>
                <w:lang w:eastAsia="ru-RU"/>
              </w:rPr>
              <w:t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архитектурно-строительного проектирования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_Toc11396399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4164" w:rsidRDefault="00CC4164">
          <w:pPr>
            <w:pStyle w:val="2"/>
            <w:tabs>
              <w:tab w:val="right" w:leader="dot" w:pos="9344"/>
            </w:tabs>
            <w:rPr>
              <w:noProof/>
            </w:rPr>
          </w:pPr>
          <w:hyperlink w:anchor="_Toc11396400" w:history="1">
            <w:r w:rsidRPr="000D3E43">
              <w:rPr>
                <w:rStyle w:val="ab"/>
                <w:rFonts w:ascii="Arial" w:hAnsi="Arial" w:cs="Arial"/>
                <w:noProof/>
                <w:lang w:eastAsia="ru-RU"/>
              </w:rPr>
              <w:t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_Toc11396400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4164" w:rsidRDefault="00CC4164">
          <w:pPr>
            <w:pStyle w:val="2"/>
            <w:tabs>
              <w:tab w:val="right" w:leader="dot" w:pos="9344"/>
            </w:tabs>
            <w:rPr>
              <w:noProof/>
            </w:rPr>
          </w:pPr>
          <w:hyperlink w:anchor="_Toc11396401" w:history="1">
            <w:r w:rsidRPr="000D3E43">
              <w:rPr>
                <w:rStyle w:val="ab"/>
                <w:rFonts w:ascii="Arial" w:hAnsi="Arial" w:cs="Arial"/>
                <w:noProof/>
                <w:lang w:eastAsia="ru-RU"/>
              </w:rP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_Toc11396401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70BB" w:rsidRDefault="00E153ED">
          <w:r>
            <w:rPr>
              <w:b/>
              <w:bCs/>
            </w:rPr>
            <w:fldChar w:fldCharType="end"/>
          </w:r>
        </w:p>
      </w:sdtContent>
    </w:sdt>
    <w:p w:rsidR="001B70BB" w:rsidRDefault="001B70BB">
      <w:pPr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br w:type="page"/>
      </w:r>
    </w:p>
    <w:p w:rsidR="00B1109F" w:rsidRPr="00AB1B8A" w:rsidRDefault="002D5440" w:rsidP="00824E41">
      <w:pPr>
        <w:pStyle w:val="1"/>
        <w:rPr>
          <w:sz w:val="27"/>
          <w:szCs w:val="27"/>
        </w:rPr>
      </w:pPr>
      <w:bookmarkStart w:id="0" w:name="_Toc11396389"/>
      <w:r w:rsidRPr="00AB1B8A">
        <w:rPr>
          <w:sz w:val="27"/>
          <w:szCs w:val="27"/>
        </w:rPr>
        <w:lastRenderedPageBreak/>
        <w:t>Общие положения</w:t>
      </w:r>
      <w:bookmarkEnd w:id="0"/>
    </w:p>
    <w:p w:rsidR="007E581C" w:rsidRPr="00AB1B8A" w:rsidRDefault="00487AD6" w:rsidP="00824E41">
      <w:pPr>
        <w:pStyle w:val="aa"/>
        <w:numPr>
          <w:ilvl w:val="0"/>
          <w:numId w:val="10"/>
        </w:numPr>
        <w:spacing w:after="0" w:line="240" w:lineRule="auto"/>
        <w:ind w:left="0" w:firstLine="1134"/>
        <w:jc w:val="both"/>
        <w:rPr>
          <w:color w:val="000000" w:themeColor="text1"/>
          <w:sz w:val="27"/>
          <w:szCs w:val="27"/>
        </w:rPr>
      </w:pPr>
      <w:r w:rsidRPr="00AB1B8A">
        <w:rPr>
          <w:color w:val="000000" w:themeColor="text1"/>
          <w:sz w:val="27"/>
          <w:szCs w:val="27"/>
        </w:rPr>
        <w:t xml:space="preserve">Настоящий </w:t>
      </w:r>
      <w:bookmarkStart w:id="1" w:name="_GoBack"/>
      <w:r w:rsidR="007E581C" w:rsidRPr="00AB1B8A">
        <w:rPr>
          <w:color w:val="000000" w:themeColor="text1"/>
          <w:sz w:val="27"/>
          <w:szCs w:val="27"/>
        </w:rPr>
        <w:t>Квалификационный с</w:t>
      </w:r>
      <w:r w:rsidRPr="00AB1B8A">
        <w:rPr>
          <w:color w:val="000000" w:themeColor="text1"/>
          <w:sz w:val="27"/>
          <w:szCs w:val="27"/>
        </w:rPr>
        <w:t xml:space="preserve">тандарт </w:t>
      </w:r>
      <w:r w:rsidR="00CC63CD" w:rsidRPr="00AB1B8A">
        <w:rPr>
          <w:bCs/>
          <w:color w:val="000000" w:themeColor="text1"/>
          <w:sz w:val="27"/>
          <w:szCs w:val="27"/>
        </w:rPr>
        <w:t>Саморегулируемой организации Союза «Роснефть</w:t>
      </w:r>
      <w:r w:rsidR="00545C5D">
        <w:rPr>
          <w:bCs/>
          <w:color w:val="000000" w:themeColor="text1"/>
          <w:sz w:val="27"/>
          <w:szCs w:val="27"/>
        </w:rPr>
        <w:t>-Проектирование</w:t>
      </w:r>
      <w:r w:rsidR="00CC63CD" w:rsidRPr="00AB1B8A">
        <w:rPr>
          <w:bCs/>
          <w:color w:val="000000" w:themeColor="text1"/>
          <w:sz w:val="27"/>
          <w:szCs w:val="27"/>
        </w:rPr>
        <w:t xml:space="preserve">» </w:t>
      </w:r>
      <w:r w:rsidR="007E581C" w:rsidRPr="00AB1B8A">
        <w:rPr>
          <w:bCs/>
          <w:color w:val="000000" w:themeColor="text1"/>
          <w:sz w:val="27"/>
          <w:szCs w:val="27"/>
        </w:rPr>
        <w:t>«Главный инженер проекта»</w:t>
      </w:r>
      <w:bookmarkEnd w:id="1"/>
      <w:r w:rsidR="007A5645" w:rsidRPr="00AB1B8A">
        <w:rPr>
          <w:bCs/>
          <w:color w:val="000000" w:themeColor="text1"/>
          <w:sz w:val="27"/>
          <w:szCs w:val="27"/>
        </w:rPr>
        <w:t xml:space="preserve"> (далее – Квалификационный с</w:t>
      </w:r>
      <w:r w:rsidRPr="00AB1B8A">
        <w:rPr>
          <w:bCs/>
          <w:color w:val="000000" w:themeColor="text1"/>
          <w:sz w:val="27"/>
          <w:szCs w:val="27"/>
        </w:rPr>
        <w:t xml:space="preserve">тандарт) </w:t>
      </w:r>
      <w:r w:rsidRPr="00AB1B8A">
        <w:rPr>
          <w:color w:val="000000" w:themeColor="text1"/>
          <w:sz w:val="27"/>
          <w:szCs w:val="27"/>
        </w:rPr>
        <w:t xml:space="preserve">разработан в соответствии с Градостроительным кодексом Российской Федерации, Федеральным законом от 01 декабря 2007 г. № 315-ФЗ «О саморегулируемых организациях», Уставом </w:t>
      </w:r>
      <w:r w:rsidR="00CC63CD" w:rsidRPr="00AB1B8A">
        <w:rPr>
          <w:bCs/>
          <w:color w:val="000000" w:themeColor="text1"/>
          <w:sz w:val="27"/>
          <w:szCs w:val="27"/>
        </w:rPr>
        <w:t xml:space="preserve">Саморегулируемой организации Союза </w:t>
      </w:r>
      <w:r w:rsidR="00545C5D">
        <w:rPr>
          <w:bCs/>
          <w:color w:val="000000" w:themeColor="text1"/>
          <w:sz w:val="27"/>
          <w:szCs w:val="27"/>
        </w:rPr>
        <w:t>«</w:t>
      </w:r>
      <w:r w:rsidR="00CC63CD" w:rsidRPr="00AB1B8A">
        <w:rPr>
          <w:bCs/>
          <w:color w:val="000000" w:themeColor="text1"/>
          <w:sz w:val="27"/>
          <w:szCs w:val="27"/>
        </w:rPr>
        <w:t>Роснефть</w:t>
      </w:r>
      <w:r w:rsidR="00545C5D">
        <w:rPr>
          <w:bCs/>
          <w:color w:val="000000" w:themeColor="text1"/>
          <w:sz w:val="27"/>
          <w:szCs w:val="27"/>
        </w:rPr>
        <w:t>-Проектирование</w:t>
      </w:r>
      <w:r w:rsidR="00CC63CD" w:rsidRPr="00AB1B8A">
        <w:rPr>
          <w:bCs/>
          <w:color w:val="000000" w:themeColor="text1"/>
          <w:sz w:val="27"/>
          <w:szCs w:val="27"/>
        </w:rPr>
        <w:t xml:space="preserve">» </w:t>
      </w:r>
      <w:r w:rsidRPr="00AB1B8A">
        <w:rPr>
          <w:bCs/>
          <w:color w:val="000000" w:themeColor="text1"/>
          <w:sz w:val="27"/>
          <w:szCs w:val="27"/>
        </w:rPr>
        <w:t xml:space="preserve"> (далее – С</w:t>
      </w:r>
      <w:r w:rsidR="00545C5D">
        <w:rPr>
          <w:bCs/>
          <w:color w:val="000000" w:themeColor="text1"/>
          <w:sz w:val="27"/>
          <w:szCs w:val="27"/>
        </w:rPr>
        <w:t>оюз</w:t>
      </w:r>
      <w:r w:rsidRPr="00AB1B8A">
        <w:rPr>
          <w:bCs/>
          <w:color w:val="000000" w:themeColor="text1"/>
          <w:sz w:val="27"/>
          <w:szCs w:val="27"/>
        </w:rPr>
        <w:t xml:space="preserve">) </w:t>
      </w:r>
      <w:r w:rsidRPr="00AB1B8A">
        <w:rPr>
          <w:color w:val="000000" w:themeColor="text1"/>
          <w:sz w:val="27"/>
          <w:szCs w:val="27"/>
        </w:rPr>
        <w:t xml:space="preserve">и другими локальными нормативными документами </w:t>
      </w:r>
      <w:r w:rsidRPr="00AB1B8A">
        <w:rPr>
          <w:bCs/>
          <w:color w:val="000000" w:themeColor="text1"/>
          <w:sz w:val="27"/>
          <w:szCs w:val="27"/>
        </w:rPr>
        <w:t>С</w:t>
      </w:r>
      <w:r w:rsidR="00545C5D">
        <w:rPr>
          <w:bCs/>
          <w:color w:val="000000" w:themeColor="text1"/>
          <w:sz w:val="27"/>
          <w:szCs w:val="27"/>
        </w:rPr>
        <w:t>оюза</w:t>
      </w:r>
      <w:r w:rsidRPr="00AB1B8A">
        <w:rPr>
          <w:bCs/>
          <w:color w:val="000000" w:themeColor="text1"/>
          <w:sz w:val="27"/>
          <w:szCs w:val="27"/>
        </w:rPr>
        <w:t>.</w:t>
      </w:r>
    </w:p>
    <w:p w:rsidR="007E581C" w:rsidRPr="00AB1B8A" w:rsidRDefault="007E581C" w:rsidP="00824E41">
      <w:pPr>
        <w:pStyle w:val="aa"/>
        <w:numPr>
          <w:ilvl w:val="0"/>
          <w:numId w:val="10"/>
        </w:numPr>
        <w:spacing w:after="0" w:line="240" w:lineRule="auto"/>
        <w:ind w:left="0" w:firstLine="1134"/>
        <w:jc w:val="both"/>
        <w:rPr>
          <w:rFonts w:cs="Times New Roman"/>
          <w:color w:val="000000" w:themeColor="text1"/>
          <w:sz w:val="27"/>
          <w:szCs w:val="27"/>
        </w:rPr>
      </w:pPr>
      <w:proofErr w:type="gramStart"/>
      <w:r w:rsidRPr="00AB1B8A">
        <w:rPr>
          <w:rFonts w:cs="Times New Roman"/>
          <w:color w:val="000000" w:themeColor="text1"/>
          <w:sz w:val="27"/>
          <w:szCs w:val="27"/>
        </w:rPr>
        <w:t xml:space="preserve">Настоящий </w:t>
      </w:r>
      <w:r w:rsidR="007A5645" w:rsidRPr="00AB1B8A">
        <w:rPr>
          <w:rFonts w:cs="Times New Roman"/>
          <w:color w:val="000000" w:themeColor="text1"/>
          <w:sz w:val="27"/>
          <w:szCs w:val="27"/>
        </w:rPr>
        <w:t>Квалификационный с</w:t>
      </w:r>
      <w:r w:rsidRPr="00AB1B8A">
        <w:rPr>
          <w:rFonts w:cs="Times New Roman"/>
          <w:color w:val="000000" w:themeColor="text1"/>
          <w:sz w:val="27"/>
          <w:szCs w:val="27"/>
        </w:rPr>
        <w:t>тандарт устанавливает требования к профессиональной деятельности членов С</w:t>
      </w:r>
      <w:r w:rsidR="00545C5D">
        <w:rPr>
          <w:rFonts w:cs="Times New Roman"/>
          <w:color w:val="000000" w:themeColor="text1"/>
          <w:sz w:val="27"/>
          <w:szCs w:val="27"/>
        </w:rPr>
        <w:t>оюза</w:t>
      </w:r>
      <w:r w:rsidRPr="00AB1B8A">
        <w:rPr>
          <w:rFonts w:cs="Times New Roman"/>
          <w:color w:val="000000" w:themeColor="text1"/>
          <w:sz w:val="27"/>
          <w:szCs w:val="27"/>
        </w:rPr>
        <w:t>, а также требования к квалификации руководителей и специалистов членов С</w:t>
      </w:r>
      <w:r w:rsidR="00545C5D">
        <w:rPr>
          <w:rFonts w:cs="Times New Roman"/>
          <w:color w:val="000000" w:themeColor="text1"/>
          <w:sz w:val="27"/>
          <w:szCs w:val="27"/>
        </w:rPr>
        <w:t>оюза</w:t>
      </w:r>
      <w:r w:rsidRPr="00AB1B8A">
        <w:rPr>
          <w:rFonts w:cs="Times New Roman"/>
          <w:color w:val="000000" w:themeColor="text1"/>
          <w:sz w:val="27"/>
          <w:szCs w:val="27"/>
        </w:rPr>
        <w:t xml:space="preserve"> в целях обеспечения членами С</w:t>
      </w:r>
      <w:r w:rsidR="00545C5D">
        <w:rPr>
          <w:rFonts w:cs="Times New Roman"/>
          <w:color w:val="000000" w:themeColor="text1"/>
          <w:sz w:val="27"/>
          <w:szCs w:val="27"/>
        </w:rPr>
        <w:t>оюза</w:t>
      </w:r>
      <w:r w:rsidRPr="00AB1B8A">
        <w:rPr>
          <w:rFonts w:cs="Times New Roman"/>
          <w:color w:val="000000" w:themeColor="text1"/>
          <w:sz w:val="27"/>
          <w:szCs w:val="27"/>
        </w:rPr>
        <w:t xml:space="preserve"> высоких результатов в проектной деятельности, качества разрабатываемой ими проектной документации, защиты авторских прав, реализации обязательств, взятых на себя по договору подряда и/или по договору исполнения функций технического заказчика. </w:t>
      </w:r>
      <w:proofErr w:type="gramEnd"/>
    </w:p>
    <w:p w:rsidR="007A5645" w:rsidRPr="00AB1B8A" w:rsidRDefault="007A5645" w:rsidP="00824E41">
      <w:pPr>
        <w:pStyle w:val="aa"/>
        <w:numPr>
          <w:ilvl w:val="0"/>
          <w:numId w:val="10"/>
        </w:numPr>
        <w:spacing w:after="0" w:line="240" w:lineRule="auto"/>
        <w:ind w:left="0" w:firstLine="1134"/>
        <w:jc w:val="both"/>
        <w:rPr>
          <w:rFonts w:cs="Times New Roman"/>
          <w:color w:val="000000" w:themeColor="text1"/>
          <w:sz w:val="27"/>
          <w:szCs w:val="27"/>
        </w:rPr>
      </w:pPr>
      <w:r w:rsidRPr="00AB1B8A">
        <w:rPr>
          <w:rFonts w:cs="Times New Roman"/>
          <w:color w:val="000000" w:themeColor="text1"/>
          <w:sz w:val="27"/>
          <w:szCs w:val="27"/>
        </w:rPr>
        <w:t>Квалификационные стандарты С</w:t>
      </w:r>
      <w:r w:rsidR="00545C5D">
        <w:rPr>
          <w:rFonts w:cs="Times New Roman"/>
          <w:color w:val="000000" w:themeColor="text1"/>
          <w:sz w:val="27"/>
          <w:szCs w:val="27"/>
        </w:rPr>
        <w:t>оюза</w:t>
      </w:r>
      <w:r w:rsidRPr="00AB1B8A">
        <w:rPr>
          <w:rFonts w:cs="Times New Roman"/>
          <w:color w:val="000000" w:themeColor="text1"/>
          <w:sz w:val="27"/>
          <w:szCs w:val="27"/>
        </w:rPr>
        <w:t xml:space="preserve"> разрабатываются на основе профессиональных стандартов, утверждаемых Минтруда Российской Федерации (при их наличии). Профессиональный стандарт – характеристика квалификации, необходимой руководителю и специалисту члена С</w:t>
      </w:r>
      <w:r w:rsidR="00545C5D">
        <w:rPr>
          <w:rFonts w:cs="Times New Roman"/>
          <w:color w:val="000000" w:themeColor="text1"/>
          <w:sz w:val="27"/>
          <w:szCs w:val="27"/>
        </w:rPr>
        <w:t>оюза</w:t>
      </w:r>
      <w:r w:rsidRPr="00AB1B8A">
        <w:rPr>
          <w:rFonts w:cs="Times New Roman"/>
          <w:color w:val="000000" w:themeColor="text1"/>
          <w:sz w:val="27"/>
          <w:szCs w:val="27"/>
        </w:rPr>
        <w:t xml:space="preserve"> для осуществления ими определенного вида профессиональной деятельности - выполнения определенной трудовой функции, связанной с подготовкой проектной документации.</w:t>
      </w:r>
    </w:p>
    <w:p w:rsidR="005D0069" w:rsidRPr="00AB1B8A" w:rsidRDefault="005D0069" w:rsidP="00824E41">
      <w:pPr>
        <w:pStyle w:val="aa"/>
        <w:numPr>
          <w:ilvl w:val="0"/>
          <w:numId w:val="10"/>
        </w:numPr>
        <w:spacing w:after="0" w:line="240" w:lineRule="auto"/>
        <w:ind w:left="0" w:firstLine="1134"/>
        <w:jc w:val="both"/>
        <w:rPr>
          <w:rFonts w:cs="Times New Roman"/>
          <w:bCs/>
          <w:color w:val="000000" w:themeColor="text1"/>
          <w:sz w:val="27"/>
          <w:szCs w:val="27"/>
        </w:rPr>
      </w:pPr>
      <w:r w:rsidRPr="00AB1B8A">
        <w:rPr>
          <w:rFonts w:cs="Times New Roman"/>
          <w:color w:val="000000" w:themeColor="text1"/>
          <w:sz w:val="27"/>
          <w:szCs w:val="27"/>
        </w:rPr>
        <w:t>Положения настоящего Стандарта применяются в деятельности С</w:t>
      </w:r>
      <w:r w:rsidR="00545C5D">
        <w:rPr>
          <w:rFonts w:cs="Times New Roman"/>
          <w:color w:val="000000" w:themeColor="text1"/>
          <w:sz w:val="27"/>
          <w:szCs w:val="27"/>
        </w:rPr>
        <w:t>оюза</w:t>
      </w:r>
      <w:r w:rsidRPr="00AB1B8A">
        <w:rPr>
          <w:rFonts w:cs="Times New Roman"/>
          <w:color w:val="000000" w:themeColor="text1"/>
          <w:sz w:val="27"/>
          <w:szCs w:val="27"/>
        </w:rPr>
        <w:t xml:space="preserve"> и членов С</w:t>
      </w:r>
      <w:r w:rsidR="00545C5D">
        <w:rPr>
          <w:rFonts w:cs="Times New Roman"/>
          <w:color w:val="000000" w:themeColor="text1"/>
          <w:sz w:val="27"/>
          <w:szCs w:val="27"/>
        </w:rPr>
        <w:t>оюза</w:t>
      </w:r>
      <w:r w:rsidRPr="00AB1B8A">
        <w:rPr>
          <w:rFonts w:cs="Times New Roman"/>
          <w:color w:val="000000" w:themeColor="text1"/>
          <w:sz w:val="27"/>
          <w:szCs w:val="27"/>
        </w:rPr>
        <w:t xml:space="preserve">. </w:t>
      </w:r>
    </w:p>
    <w:p w:rsidR="000404E0" w:rsidRPr="00AB1B8A" w:rsidRDefault="007A5645" w:rsidP="00824E41">
      <w:pPr>
        <w:pStyle w:val="1"/>
        <w:rPr>
          <w:sz w:val="27"/>
          <w:szCs w:val="27"/>
        </w:rPr>
      </w:pPr>
      <w:bookmarkStart w:id="2" w:name="_Toc11396390"/>
      <w:r w:rsidRPr="00AB1B8A">
        <w:rPr>
          <w:sz w:val="27"/>
          <w:szCs w:val="27"/>
        </w:rPr>
        <w:t>Вид и основная цель профессиональной деятельности специалиста</w:t>
      </w:r>
      <w:r w:rsidR="005D0069" w:rsidRPr="00AB1B8A">
        <w:rPr>
          <w:sz w:val="27"/>
          <w:szCs w:val="27"/>
        </w:rPr>
        <w:t xml:space="preserve"> членам С</w:t>
      </w:r>
      <w:r w:rsidR="00545C5D">
        <w:rPr>
          <w:sz w:val="27"/>
          <w:szCs w:val="27"/>
        </w:rPr>
        <w:t>оюза</w:t>
      </w:r>
      <w:r w:rsidR="005D0069" w:rsidRPr="00AB1B8A">
        <w:rPr>
          <w:sz w:val="27"/>
          <w:szCs w:val="27"/>
        </w:rPr>
        <w:t xml:space="preserve"> </w:t>
      </w:r>
      <w:r w:rsidRPr="00AB1B8A">
        <w:rPr>
          <w:sz w:val="27"/>
          <w:szCs w:val="27"/>
        </w:rPr>
        <w:t>– Главного инженера проекта</w:t>
      </w:r>
      <w:bookmarkEnd w:id="2"/>
    </w:p>
    <w:p w:rsidR="007A5645" w:rsidRPr="00AB1B8A" w:rsidRDefault="007A5645" w:rsidP="006C24F4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AB1B8A">
        <w:rPr>
          <w:rFonts w:cs="Times New Roman"/>
          <w:color w:val="000000" w:themeColor="text1"/>
          <w:sz w:val="27"/>
          <w:szCs w:val="27"/>
        </w:rPr>
        <w:t xml:space="preserve">Вид профессиональной деятельности Главного инженера проекта (далее по тексту - ГИПа) – организация подготовки проектной документации объектов капитального строительства. </w:t>
      </w:r>
    </w:p>
    <w:p w:rsidR="005D0069" w:rsidRPr="00AB1B8A" w:rsidRDefault="007A5645" w:rsidP="006C24F4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 w:val="27"/>
          <w:szCs w:val="27"/>
        </w:rPr>
      </w:pPr>
      <w:proofErr w:type="gramStart"/>
      <w:r w:rsidRPr="00AB1B8A">
        <w:rPr>
          <w:rFonts w:cs="Times New Roman"/>
          <w:color w:val="000000" w:themeColor="text1"/>
          <w:sz w:val="27"/>
          <w:szCs w:val="27"/>
        </w:rPr>
        <w:t>Основная цель профессиональной деятельности ГИПа - руководство процессом архитектурно-строительного проектирования и выполнение проектных работ, связанных с новым строительством, реконструкцией и капитальным ремонтом объектов капитального строительства, организация подготовки проектной, рабочей и иной технической и технологический документации в соответствии с техническим заданием и договором на проектирование объектов капитального строительства.</w:t>
      </w:r>
      <w:proofErr w:type="gramEnd"/>
      <w:r w:rsidRPr="00AB1B8A">
        <w:rPr>
          <w:rFonts w:cs="Times New Roman"/>
          <w:color w:val="000000" w:themeColor="text1"/>
          <w:sz w:val="27"/>
          <w:szCs w:val="27"/>
        </w:rPr>
        <w:t xml:space="preserve"> Обеспечение высокого технико-экономического уровня проектируемых объектов, оптимальных сроков их строительства и стоимости, качества проектно-сметной документации, применяемых современных технологий строительства, конкурентоспособности, с учетом требований, устанавливаемых международными стандартами.</w:t>
      </w:r>
    </w:p>
    <w:p w:rsidR="007A5645" w:rsidRPr="00AB1B8A" w:rsidRDefault="007A5645" w:rsidP="006C24F4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AB1B8A">
        <w:rPr>
          <w:rFonts w:cs="Times New Roman"/>
          <w:color w:val="000000" w:themeColor="text1"/>
          <w:sz w:val="27"/>
          <w:szCs w:val="27"/>
        </w:rPr>
        <w:t xml:space="preserve">Настоящий Квалификационный стандарт устанавливает характеристики квалификации (требуемый уровень знаний и умений, уровень самостоятельности) для </w:t>
      </w:r>
      <w:proofErr w:type="spellStart"/>
      <w:r w:rsidRPr="00AB1B8A">
        <w:rPr>
          <w:rFonts w:cs="Times New Roman"/>
          <w:color w:val="000000" w:themeColor="text1"/>
          <w:sz w:val="27"/>
          <w:szCs w:val="27"/>
        </w:rPr>
        <w:t>ГИПов</w:t>
      </w:r>
      <w:proofErr w:type="spellEnd"/>
      <w:r w:rsidRPr="00AB1B8A">
        <w:rPr>
          <w:rFonts w:cs="Times New Roman"/>
          <w:color w:val="000000" w:themeColor="text1"/>
          <w:sz w:val="27"/>
          <w:szCs w:val="27"/>
        </w:rPr>
        <w:t xml:space="preserve"> по организации подготовки проектной </w:t>
      </w:r>
      <w:r w:rsidRPr="00AB1B8A">
        <w:rPr>
          <w:rFonts w:cs="Times New Roman"/>
          <w:color w:val="000000" w:themeColor="text1"/>
          <w:sz w:val="27"/>
          <w:szCs w:val="27"/>
        </w:rPr>
        <w:lastRenderedPageBreak/>
        <w:t>документации для строительства, реконструкции, капитального ремонта объектов капитального строительства.</w:t>
      </w:r>
    </w:p>
    <w:p w:rsidR="007A5645" w:rsidRPr="00AB1B8A" w:rsidRDefault="007A5645" w:rsidP="006C24F4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AB1B8A">
        <w:rPr>
          <w:rFonts w:cs="Times New Roman"/>
          <w:color w:val="000000" w:themeColor="text1"/>
          <w:sz w:val="27"/>
          <w:szCs w:val="27"/>
        </w:rPr>
        <w:t>Настоящий Квалификационный стандарт может служить основой для разработки членами С</w:t>
      </w:r>
      <w:r w:rsidR="00545C5D">
        <w:rPr>
          <w:rFonts w:cs="Times New Roman"/>
          <w:color w:val="000000" w:themeColor="text1"/>
          <w:sz w:val="27"/>
          <w:szCs w:val="27"/>
        </w:rPr>
        <w:t>оюза</w:t>
      </w:r>
      <w:r w:rsidRPr="00AB1B8A">
        <w:rPr>
          <w:rFonts w:cs="Times New Roman"/>
          <w:color w:val="000000" w:themeColor="text1"/>
          <w:sz w:val="27"/>
          <w:szCs w:val="27"/>
        </w:rPr>
        <w:t xml:space="preserve"> должностных инструкций </w:t>
      </w:r>
      <w:proofErr w:type="spellStart"/>
      <w:r w:rsidRPr="00AB1B8A">
        <w:rPr>
          <w:rFonts w:cs="Times New Roman"/>
          <w:color w:val="000000" w:themeColor="text1"/>
          <w:sz w:val="27"/>
          <w:szCs w:val="27"/>
        </w:rPr>
        <w:t>ГИПов</w:t>
      </w:r>
      <w:proofErr w:type="spellEnd"/>
      <w:r w:rsidRPr="00AB1B8A">
        <w:rPr>
          <w:rFonts w:cs="Times New Roman"/>
          <w:color w:val="000000" w:themeColor="text1"/>
          <w:sz w:val="27"/>
          <w:szCs w:val="27"/>
        </w:rPr>
        <w:t xml:space="preserve"> с учетом специфики выполняемых ими работ в области архитектурно – строительного проектирования объектов капитального строительства.</w:t>
      </w:r>
    </w:p>
    <w:p w:rsidR="00594BC7" w:rsidRPr="00AB1B8A" w:rsidRDefault="007A5645" w:rsidP="006C24F4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AB1B8A">
        <w:rPr>
          <w:rFonts w:cs="Times New Roman"/>
          <w:color w:val="000000" w:themeColor="text1"/>
          <w:sz w:val="27"/>
          <w:szCs w:val="27"/>
        </w:rPr>
        <w:t xml:space="preserve">Сведения о </w:t>
      </w:r>
      <w:proofErr w:type="spellStart"/>
      <w:r w:rsidRPr="00AB1B8A">
        <w:rPr>
          <w:rFonts w:cs="Times New Roman"/>
          <w:color w:val="000000" w:themeColor="text1"/>
          <w:sz w:val="27"/>
          <w:szCs w:val="27"/>
        </w:rPr>
        <w:t>ГИПе</w:t>
      </w:r>
      <w:proofErr w:type="spellEnd"/>
      <w:r w:rsidRPr="00AB1B8A">
        <w:rPr>
          <w:rFonts w:cs="Times New Roman"/>
          <w:color w:val="000000" w:themeColor="text1"/>
          <w:sz w:val="27"/>
          <w:szCs w:val="27"/>
        </w:rPr>
        <w:t xml:space="preserve"> (специалисте по организации архитектурно-строительного проектирования) должны быть включены в Национальный реестр специалистов в области инженерных изысканий и архитектурно – строительного проектирования.</w:t>
      </w:r>
    </w:p>
    <w:p w:rsidR="00113600" w:rsidRPr="00AB1B8A" w:rsidRDefault="00113600" w:rsidP="00824E41">
      <w:pPr>
        <w:pStyle w:val="1"/>
        <w:rPr>
          <w:sz w:val="27"/>
          <w:szCs w:val="27"/>
        </w:rPr>
      </w:pPr>
      <w:bookmarkStart w:id="3" w:name="_Toc11396391"/>
      <w:r w:rsidRPr="00AB1B8A">
        <w:rPr>
          <w:sz w:val="27"/>
          <w:szCs w:val="27"/>
        </w:rPr>
        <w:t>Трудовые функции (ТФ), требования к знаниям и умениям (характеристики квалификации) специалиста члена С</w:t>
      </w:r>
      <w:r w:rsidR="00545C5D">
        <w:rPr>
          <w:sz w:val="27"/>
          <w:szCs w:val="27"/>
        </w:rPr>
        <w:t>оюза</w:t>
      </w:r>
      <w:r w:rsidRPr="00AB1B8A">
        <w:rPr>
          <w:sz w:val="27"/>
          <w:szCs w:val="27"/>
        </w:rPr>
        <w:t xml:space="preserve"> - ГИПа</w:t>
      </w:r>
      <w:bookmarkEnd w:id="3"/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3315E9" w:rsidRPr="003315E9" w:rsidTr="0027468F">
        <w:tc>
          <w:tcPr>
            <w:tcW w:w="9639" w:type="dxa"/>
            <w:gridSpan w:val="2"/>
          </w:tcPr>
          <w:p w:rsidR="00113600" w:rsidRPr="003315E9" w:rsidRDefault="00113600" w:rsidP="00113600">
            <w:pPr>
              <w:pStyle w:val="aa"/>
              <w:ind w:left="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315E9">
              <w:rPr>
                <w:rFonts w:cs="Times New Roman"/>
                <w:b/>
                <w:color w:val="000000" w:themeColor="text1"/>
                <w:szCs w:val="24"/>
              </w:rPr>
              <w:t>Трудовые функции, характеристики квалификации</w:t>
            </w:r>
          </w:p>
        </w:tc>
      </w:tr>
      <w:tr w:rsidR="003315E9" w:rsidRPr="003315E9" w:rsidTr="0027468F">
        <w:trPr>
          <w:trHeight w:val="107"/>
        </w:trPr>
        <w:tc>
          <w:tcPr>
            <w:tcW w:w="9639" w:type="dxa"/>
            <w:gridSpan w:val="2"/>
          </w:tcPr>
          <w:p w:rsidR="00113600" w:rsidRPr="003315E9" w:rsidRDefault="00113600" w:rsidP="00113600">
            <w:pPr>
              <w:pStyle w:val="Default"/>
              <w:jc w:val="center"/>
              <w:rPr>
                <w:b/>
                <w:color w:val="000000" w:themeColor="text1"/>
              </w:rPr>
            </w:pPr>
            <w:r w:rsidRPr="003315E9">
              <w:rPr>
                <w:b/>
                <w:bCs/>
                <w:color w:val="000000" w:themeColor="text1"/>
              </w:rPr>
              <w:t>ТФ 1. Управление деятельностью проектной организации</w:t>
            </w:r>
          </w:p>
        </w:tc>
      </w:tr>
      <w:tr w:rsidR="003315E9" w:rsidRPr="003315E9" w:rsidTr="0027468F">
        <w:tc>
          <w:tcPr>
            <w:tcW w:w="4962" w:type="dxa"/>
          </w:tcPr>
          <w:p w:rsidR="00113600" w:rsidRPr="003315E9" w:rsidRDefault="00113600" w:rsidP="00113600">
            <w:pPr>
              <w:pStyle w:val="aa"/>
              <w:ind w:left="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315E9">
              <w:rPr>
                <w:rFonts w:cs="Times New Roman"/>
                <w:b/>
                <w:color w:val="000000" w:themeColor="text1"/>
                <w:szCs w:val="24"/>
              </w:rPr>
              <w:t>Необходимые знания</w:t>
            </w:r>
          </w:p>
        </w:tc>
        <w:tc>
          <w:tcPr>
            <w:tcW w:w="4677" w:type="dxa"/>
          </w:tcPr>
          <w:p w:rsidR="00113600" w:rsidRPr="003315E9" w:rsidRDefault="00113600" w:rsidP="00113600">
            <w:pPr>
              <w:pStyle w:val="aa"/>
              <w:ind w:left="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315E9">
              <w:rPr>
                <w:rFonts w:cs="Times New Roman"/>
                <w:b/>
                <w:color w:val="000000" w:themeColor="text1"/>
                <w:szCs w:val="24"/>
              </w:rPr>
              <w:t>Необходимые умения</w:t>
            </w:r>
          </w:p>
        </w:tc>
      </w:tr>
      <w:tr w:rsidR="003315E9" w:rsidRPr="003315E9" w:rsidTr="0027468F">
        <w:tc>
          <w:tcPr>
            <w:tcW w:w="4962" w:type="dxa"/>
          </w:tcPr>
          <w:p w:rsidR="00113600" w:rsidRPr="003315E9" w:rsidRDefault="00113600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b/>
                <w:bCs/>
                <w:color w:val="000000" w:themeColor="text1"/>
                <w:sz w:val="23"/>
                <w:szCs w:val="23"/>
              </w:rPr>
              <w:t xml:space="preserve">ГИП должен знать следующее: </w:t>
            </w:r>
          </w:p>
          <w:p w:rsidR="00113600" w:rsidRPr="003315E9" w:rsidRDefault="00113600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Требования в области законодательно-правового и нормативного регулирования архитектурно-строительного и технологического проектирования. Требования в области технического регулирования в строительстве. </w:t>
            </w:r>
          </w:p>
          <w:p w:rsidR="00113600" w:rsidRPr="003315E9" w:rsidRDefault="00113600" w:rsidP="0027468F">
            <w:pPr>
              <w:pStyle w:val="aa"/>
              <w:ind w:left="0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Структуру и виды нормативно-правовых актов, текущие изменения, перспективы </w:t>
            </w:r>
            <w:proofErr w:type="gramStart"/>
            <w:r w:rsidRPr="003315E9">
              <w:rPr>
                <w:color w:val="000000" w:themeColor="text1"/>
                <w:sz w:val="23"/>
                <w:szCs w:val="23"/>
              </w:rPr>
              <w:t>развития подготовки проектной документации объектов капитального строительства</w:t>
            </w:r>
            <w:proofErr w:type="gramEnd"/>
            <w:r w:rsidRPr="003315E9">
              <w:rPr>
                <w:color w:val="000000" w:themeColor="text1"/>
                <w:sz w:val="23"/>
                <w:szCs w:val="23"/>
              </w:rPr>
              <w:t xml:space="preserve">. </w:t>
            </w:r>
          </w:p>
          <w:p w:rsidR="00113600" w:rsidRPr="003315E9" w:rsidRDefault="00113600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Требования национальных стандартов и отраслевых, стандартов Национального объединения, стандартов СРО. </w:t>
            </w:r>
          </w:p>
          <w:p w:rsidR="00113600" w:rsidRPr="003315E9" w:rsidRDefault="00113600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Требования исходных данных, необходимых для выполнения проектных работ. </w:t>
            </w:r>
          </w:p>
          <w:p w:rsidR="00113600" w:rsidRPr="003315E9" w:rsidRDefault="00113600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Направления коммерческой деятельности, бизнес-портфель и портфель заказов проектной организации. </w:t>
            </w:r>
          </w:p>
          <w:p w:rsidR="00113600" w:rsidRPr="003315E9" w:rsidRDefault="00113600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Требования и условия проведения торгов на получение подряда на проектно-изыскательские работы. </w:t>
            </w:r>
          </w:p>
          <w:p w:rsidR="00113600" w:rsidRPr="003315E9" w:rsidRDefault="00113600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Правила выполнения и оформления проектной документации. </w:t>
            </w:r>
          </w:p>
          <w:p w:rsidR="00113600" w:rsidRPr="003315E9" w:rsidRDefault="00113600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Правила и стандарты системы контроля (менеджмента) качества проектной организации. </w:t>
            </w:r>
          </w:p>
          <w:p w:rsidR="00113600" w:rsidRPr="003315E9" w:rsidRDefault="00113600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Номенклатуру современных строительных изделий и конструкций, оборудования и материалов, технологию производства работ при строительстве объекта. </w:t>
            </w:r>
          </w:p>
          <w:p w:rsidR="00113600" w:rsidRPr="003315E9" w:rsidRDefault="00113600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Определение стоимости работ по проектированию, методов расчета стоимости (методы - базисно-индексный и </w:t>
            </w:r>
            <w:proofErr w:type="gramStart"/>
            <w:r w:rsidRPr="003315E9">
              <w:rPr>
                <w:color w:val="000000" w:themeColor="text1"/>
                <w:sz w:val="23"/>
                <w:szCs w:val="23"/>
              </w:rPr>
              <w:t>ресурсный</w:t>
            </w:r>
            <w:proofErr w:type="gramEnd"/>
            <w:r w:rsidRPr="003315E9">
              <w:rPr>
                <w:color w:val="000000" w:themeColor="text1"/>
                <w:sz w:val="23"/>
                <w:szCs w:val="23"/>
              </w:rPr>
              <w:t xml:space="preserve">), формы сметной документации. </w:t>
            </w:r>
          </w:p>
          <w:p w:rsidR="00113600" w:rsidRPr="003315E9" w:rsidRDefault="00113600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Порядок оформления договора на подготовку </w:t>
            </w:r>
            <w:r w:rsidRPr="003315E9">
              <w:rPr>
                <w:color w:val="000000" w:themeColor="text1"/>
                <w:sz w:val="23"/>
                <w:szCs w:val="23"/>
              </w:rPr>
              <w:lastRenderedPageBreak/>
              <w:t xml:space="preserve">проектной документации и исполнения функций технического заказчика. </w:t>
            </w:r>
          </w:p>
          <w:p w:rsidR="00113600" w:rsidRPr="003315E9" w:rsidRDefault="00113600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Порядок согласования договора на подготовку проектной документации с заказчиком и исполнителями разделов проектной документации (по договорам субподряда), в части сроков, объемов и стоимости работ. </w:t>
            </w:r>
          </w:p>
          <w:p w:rsidR="00113600" w:rsidRPr="003315E9" w:rsidRDefault="00113600" w:rsidP="0027468F">
            <w:pPr>
              <w:pStyle w:val="aa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Процедуры оценки и выбора субподрядной проектной организации. </w:t>
            </w:r>
          </w:p>
        </w:tc>
        <w:tc>
          <w:tcPr>
            <w:tcW w:w="4677" w:type="dxa"/>
          </w:tcPr>
          <w:p w:rsidR="00113600" w:rsidRPr="003315E9" w:rsidRDefault="00113600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b/>
                <w:bCs/>
                <w:color w:val="000000" w:themeColor="text1"/>
                <w:sz w:val="23"/>
                <w:szCs w:val="23"/>
              </w:rPr>
              <w:lastRenderedPageBreak/>
              <w:t xml:space="preserve">ГИП должен уметь следующее: </w:t>
            </w:r>
          </w:p>
          <w:p w:rsidR="00113600" w:rsidRPr="003315E9" w:rsidRDefault="00113600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Анализировать имеющуюся информацию по проектируемому объекту, исходные данные, необходимые для подготовки проектной документации. </w:t>
            </w:r>
          </w:p>
          <w:p w:rsidR="00113600" w:rsidRPr="003315E9" w:rsidRDefault="00113600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Проводить анализ аналогичных проектов на основе мировой практики и обосновывать технико-экономические показатели проектируемого объекта. </w:t>
            </w:r>
          </w:p>
          <w:p w:rsidR="00113600" w:rsidRPr="003315E9" w:rsidRDefault="00113600" w:rsidP="0027468F">
            <w:pPr>
              <w:pStyle w:val="aa"/>
              <w:ind w:left="0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>Составлять и утверждать задания на выполнение работ по подготовке проектной</w:t>
            </w:r>
          </w:p>
          <w:p w:rsidR="00113600" w:rsidRPr="003315E9" w:rsidRDefault="00113600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документации объекта капитального строительства. </w:t>
            </w:r>
          </w:p>
          <w:p w:rsidR="00113600" w:rsidRPr="003315E9" w:rsidRDefault="00113600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Проводить совместно с представителями заказчика обследование объекта. </w:t>
            </w:r>
          </w:p>
          <w:p w:rsidR="00113600" w:rsidRPr="003315E9" w:rsidRDefault="00113600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Формировать функциональную и организационную структуру проектной организации. </w:t>
            </w:r>
          </w:p>
          <w:p w:rsidR="00113600" w:rsidRPr="003315E9" w:rsidRDefault="00113600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Управлять и взаимодействовать с субподрядными проектными организациями. Организовать механизм контроля качества проектных решений; определять границы ответственности, распределять и закреплять полномочия и ответственность за качество принятых проектных решений среди основных участников процесса проектирования: производственных подразделений и субподрядных организаций. </w:t>
            </w:r>
          </w:p>
          <w:p w:rsidR="00113600" w:rsidRPr="003315E9" w:rsidRDefault="00113600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Участвовать в формировании портфеля заказов и заключении договоров подряда (субподряда), составлять матрицу формирования исполнения обязательств, установленных договором подряда. </w:t>
            </w:r>
          </w:p>
          <w:p w:rsidR="00113600" w:rsidRPr="003315E9" w:rsidRDefault="00113600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Оформлять договоры на подготовку проектной документации. </w:t>
            </w:r>
          </w:p>
          <w:p w:rsidR="00113600" w:rsidRPr="003315E9" w:rsidRDefault="00113600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lastRenderedPageBreak/>
              <w:t xml:space="preserve">Вести переговоры с контрагентами (в </w:t>
            </w:r>
            <w:proofErr w:type="spellStart"/>
            <w:r w:rsidRPr="003315E9">
              <w:rPr>
                <w:color w:val="000000" w:themeColor="text1"/>
                <w:sz w:val="23"/>
                <w:szCs w:val="23"/>
              </w:rPr>
              <w:t>т.ч</w:t>
            </w:r>
            <w:proofErr w:type="spellEnd"/>
            <w:r w:rsidRPr="003315E9">
              <w:rPr>
                <w:color w:val="000000" w:themeColor="text1"/>
                <w:sz w:val="23"/>
                <w:szCs w:val="23"/>
              </w:rPr>
              <w:t xml:space="preserve">. при заключении контрактов и определении договорных цен). </w:t>
            </w:r>
          </w:p>
          <w:p w:rsidR="00113600" w:rsidRPr="003315E9" w:rsidRDefault="00113600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Определять тип и объем управления субподрядной проектной организацией. </w:t>
            </w:r>
          </w:p>
          <w:p w:rsidR="00113600" w:rsidRPr="003315E9" w:rsidRDefault="00113600" w:rsidP="0027468F">
            <w:pPr>
              <w:pStyle w:val="aa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Проводить аудит субподрядной проектной организации (в </w:t>
            </w:r>
            <w:proofErr w:type="spellStart"/>
            <w:r w:rsidRPr="003315E9">
              <w:rPr>
                <w:color w:val="000000" w:themeColor="text1"/>
                <w:sz w:val="23"/>
                <w:szCs w:val="23"/>
              </w:rPr>
              <w:t>т.ч</w:t>
            </w:r>
            <w:proofErr w:type="spellEnd"/>
            <w:r w:rsidRPr="003315E9">
              <w:rPr>
                <w:color w:val="000000" w:themeColor="text1"/>
                <w:sz w:val="23"/>
                <w:szCs w:val="23"/>
              </w:rPr>
              <w:t xml:space="preserve">. с привлечением «второй стороны»).  </w:t>
            </w:r>
          </w:p>
        </w:tc>
      </w:tr>
      <w:tr w:rsidR="003315E9" w:rsidRPr="003315E9" w:rsidTr="0027468F">
        <w:tc>
          <w:tcPr>
            <w:tcW w:w="9639" w:type="dxa"/>
            <w:gridSpan w:val="2"/>
          </w:tcPr>
          <w:p w:rsidR="00113600" w:rsidRPr="003315E9" w:rsidRDefault="00113600" w:rsidP="0027468F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b/>
                <w:bCs/>
                <w:color w:val="000000" w:themeColor="text1"/>
                <w:sz w:val="23"/>
                <w:szCs w:val="23"/>
              </w:rPr>
              <w:lastRenderedPageBreak/>
              <w:t>ТФ</w:t>
            </w:r>
            <w:proofErr w:type="gramStart"/>
            <w:r w:rsidRPr="003315E9">
              <w:rPr>
                <w:b/>
                <w:bCs/>
                <w:color w:val="000000" w:themeColor="text1"/>
                <w:sz w:val="23"/>
                <w:szCs w:val="23"/>
              </w:rPr>
              <w:t>2</w:t>
            </w:r>
            <w:proofErr w:type="gramEnd"/>
            <w:r w:rsidRPr="003315E9">
              <w:rPr>
                <w:b/>
                <w:bCs/>
                <w:color w:val="000000" w:themeColor="text1"/>
                <w:sz w:val="23"/>
                <w:szCs w:val="23"/>
              </w:rPr>
              <w:t>. Обеспечение техники и технологии разработки проектной документации</w:t>
            </w:r>
          </w:p>
        </w:tc>
      </w:tr>
      <w:tr w:rsidR="003315E9" w:rsidRPr="003315E9" w:rsidTr="0027468F">
        <w:tc>
          <w:tcPr>
            <w:tcW w:w="4962" w:type="dxa"/>
          </w:tcPr>
          <w:p w:rsidR="00113600" w:rsidRPr="003315E9" w:rsidRDefault="00113600" w:rsidP="00113600">
            <w:pPr>
              <w:pStyle w:val="aa"/>
              <w:ind w:left="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315E9">
              <w:rPr>
                <w:rFonts w:cs="Times New Roman"/>
                <w:b/>
                <w:color w:val="000000" w:themeColor="text1"/>
                <w:szCs w:val="24"/>
              </w:rPr>
              <w:t>Необходимые знания</w:t>
            </w:r>
          </w:p>
        </w:tc>
        <w:tc>
          <w:tcPr>
            <w:tcW w:w="4677" w:type="dxa"/>
          </w:tcPr>
          <w:p w:rsidR="00113600" w:rsidRPr="003315E9" w:rsidRDefault="00113600" w:rsidP="00113600">
            <w:pPr>
              <w:pStyle w:val="aa"/>
              <w:ind w:left="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315E9">
              <w:rPr>
                <w:rFonts w:cs="Times New Roman"/>
                <w:b/>
                <w:color w:val="000000" w:themeColor="text1"/>
                <w:szCs w:val="24"/>
              </w:rPr>
              <w:t>Необходимые умения</w:t>
            </w:r>
          </w:p>
        </w:tc>
      </w:tr>
      <w:tr w:rsidR="003315E9" w:rsidRPr="003315E9" w:rsidTr="0027468F">
        <w:tc>
          <w:tcPr>
            <w:tcW w:w="4962" w:type="dxa"/>
          </w:tcPr>
          <w:p w:rsidR="00113600" w:rsidRPr="003315E9" w:rsidRDefault="00113600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b/>
                <w:bCs/>
                <w:color w:val="000000" w:themeColor="text1"/>
                <w:sz w:val="23"/>
                <w:szCs w:val="23"/>
              </w:rPr>
              <w:t xml:space="preserve">ГИП должен знать следующее: </w:t>
            </w:r>
          </w:p>
          <w:p w:rsidR="00113600" w:rsidRPr="003315E9" w:rsidRDefault="00113600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Управление подготовкой проектной документации для строительства, реконструкции, капитального ремонта объектов. </w:t>
            </w:r>
          </w:p>
          <w:p w:rsidR="00113600" w:rsidRPr="003315E9" w:rsidRDefault="00113600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Менеджмент рисков проекта. </w:t>
            </w:r>
          </w:p>
          <w:p w:rsidR="00113600" w:rsidRPr="003315E9" w:rsidRDefault="00113600" w:rsidP="0027468F">
            <w:pPr>
              <w:pStyle w:val="aa"/>
              <w:ind w:left="0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Управление конфигурацией проекта. Управление конфликтами при исполнении проекта. </w:t>
            </w:r>
          </w:p>
          <w:p w:rsidR="00113600" w:rsidRPr="003315E9" w:rsidRDefault="00113600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Порядок разработки сетевых графиков 1, 2, 3 и 4 уровня. </w:t>
            </w:r>
          </w:p>
          <w:p w:rsidR="00113600" w:rsidRPr="003315E9" w:rsidRDefault="00113600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Требования и порядок разработки проектов производства работ. </w:t>
            </w:r>
          </w:p>
          <w:p w:rsidR="00113600" w:rsidRPr="003315E9" w:rsidRDefault="00113600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Требования и порядок разработки проектов производства на совмещенные работы. Планирование сроков разработки проектной (рабочей) документации, рабочих графиков выполнения проектных работ. </w:t>
            </w:r>
          </w:p>
          <w:p w:rsidR="00113600" w:rsidRPr="003315E9" w:rsidRDefault="00113600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Правила составления графика выполнения проектных работ, включая сроки получения согласования и прохождения экспертизы. </w:t>
            </w:r>
          </w:p>
          <w:p w:rsidR="00113600" w:rsidRPr="003315E9" w:rsidRDefault="00113600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Функционирование «Системы менеджмента качества» в проектной организации. Физические принципы и основные конструктивные, технологические решения проектируемого объекта, применяемого оборудования, материалов и инженерных систем. </w:t>
            </w:r>
          </w:p>
          <w:p w:rsidR="00113600" w:rsidRPr="003315E9" w:rsidRDefault="00113600" w:rsidP="0027468F">
            <w:pPr>
              <w:pStyle w:val="aa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Требования в области пожарной безопасности и охраны труда. </w:t>
            </w:r>
          </w:p>
        </w:tc>
        <w:tc>
          <w:tcPr>
            <w:tcW w:w="4677" w:type="dxa"/>
          </w:tcPr>
          <w:p w:rsidR="00113600" w:rsidRPr="003315E9" w:rsidRDefault="00113600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b/>
                <w:bCs/>
                <w:color w:val="000000" w:themeColor="text1"/>
                <w:sz w:val="23"/>
                <w:szCs w:val="23"/>
              </w:rPr>
              <w:t xml:space="preserve">ГИП должен уметь следующее: </w:t>
            </w:r>
          </w:p>
          <w:p w:rsidR="00113600" w:rsidRPr="003315E9" w:rsidRDefault="00113600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Определять критерии отбора специалистов работ по выполнению заданий на подготовку проектной документации объекта капитального строительства. </w:t>
            </w:r>
          </w:p>
          <w:p w:rsidR="00113600" w:rsidRPr="003315E9" w:rsidRDefault="00113600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Планировать сроки подготовки проектной документации. </w:t>
            </w:r>
          </w:p>
          <w:p w:rsidR="00113600" w:rsidRPr="003315E9" w:rsidRDefault="00113600" w:rsidP="0027468F">
            <w:pPr>
              <w:pStyle w:val="aa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Применять методы и средства управления проектной деятельностью при подготовке </w:t>
            </w:r>
          </w:p>
          <w:p w:rsidR="00113600" w:rsidRPr="003315E9" w:rsidRDefault="00113600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проектной документации (менеджмент), использовать их возможности и ограничения. </w:t>
            </w:r>
          </w:p>
          <w:p w:rsidR="00113600" w:rsidRPr="003315E9" w:rsidRDefault="00113600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Составлять бизнес-план проекта, включающий разработку сетевых графиков подготовки проектной документации. </w:t>
            </w:r>
          </w:p>
          <w:p w:rsidR="00113600" w:rsidRPr="003315E9" w:rsidRDefault="00113600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Составлять систему отчетности при подготовке проектной документации. </w:t>
            </w:r>
          </w:p>
          <w:p w:rsidR="00113600" w:rsidRPr="003315E9" w:rsidRDefault="00113600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Организовывать работы по корректирующим (компенсационным) мероприятиям по замечаниям к проектной (рабочей) документации. </w:t>
            </w:r>
          </w:p>
          <w:p w:rsidR="00113600" w:rsidRPr="003315E9" w:rsidRDefault="00113600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Применять системы и средства автоматизации управления при подготовке проектной документации и лучшие практики в области автоматизации. </w:t>
            </w:r>
          </w:p>
          <w:p w:rsidR="00113600" w:rsidRPr="003315E9" w:rsidRDefault="00113600" w:rsidP="0027468F">
            <w:pPr>
              <w:pStyle w:val="aa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Применять системы и средства автоматизации управления процессами разработки, выпуска и хранения проектной (рабочей) документации </w:t>
            </w:r>
          </w:p>
        </w:tc>
      </w:tr>
      <w:tr w:rsidR="003315E9" w:rsidRPr="003315E9" w:rsidTr="0027468F">
        <w:tc>
          <w:tcPr>
            <w:tcW w:w="9639" w:type="dxa"/>
            <w:gridSpan w:val="2"/>
          </w:tcPr>
          <w:p w:rsidR="00113600" w:rsidRPr="003315E9" w:rsidRDefault="00113600" w:rsidP="0027468F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b/>
                <w:bCs/>
                <w:color w:val="000000" w:themeColor="text1"/>
                <w:sz w:val="23"/>
                <w:szCs w:val="23"/>
              </w:rPr>
              <w:t>ТФ 3. Организация системы контроля на всех стадиях проектирования</w:t>
            </w:r>
          </w:p>
        </w:tc>
      </w:tr>
      <w:tr w:rsidR="003315E9" w:rsidRPr="003315E9" w:rsidTr="0027468F">
        <w:tc>
          <w:tcPr>
            <w:tcW w:w="4962" w:type="dxa"/>
          </w:tcPr>
          <w:p w:rsidR="0027468F" w:rsidRPr="003315E9" w:rsidRDefault="0027468F" w:rsidP="00545C5D">
            <w:pPr>
              <w:pStyle w:val="aa"/>
              <w:ind w:left="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315E9">
              <w:rPr>
                <w:rFonts w:cs="Times New Roman"/>
                <w:b/>
                <w:color w:val="000000" w:themeColor="text1"/>
                <w:szCs w:val="24"/>
              </w:rPr>
              <w:t>Необходимые знания</w:t>
            </w:r>
          </w:p>
        </w:tc>
        <w:tc>
          <w:tcPr>
            <w:tcW w:w="4677" w:type="dxa"/>
          </w:tcPr>
          <w:p w:rsidR="0027468F" w:rsidRPr="003315E9" w:rsidRDefault="0027468F" w:rsidP="00545C5D">
            <w:pPr>
              <w:pStyle w:val="aa"/>
              <w:ind w:left="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315E9">
              <w:rPr>
                <w:rFonts w:cs="Times New Roman"/>
                <w:b/>
                <w:color w:val="000000" w:themeColor="text1"/>
                <w:szCs w:val="24"/>
              </w:rPr>
              <w:t>Необходимые умения</w:t>
            </w:r>
          </w:p>
        </w:tc>
      </w:tr>
      <w:tr w:rsidR="003315E9" w:rsidRPr="003315E9" w:rsidTr="0027468F">
        <w:tc>
          <w:tcPr>
            <w:tcW w:w="4962" w:type="dxa"/>
          </w:tcPr>
          <w:p w:rsidR="0027468F" w:rsidRPr="003315E9" w:rsidRDefault="0027468F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b/>
                <w:bCs/>
                <w:color w:val="000000" w:themeColor="text1"/>
                <w:sz w:val="23"/>
                <w:szCs w:val="23"/>
              </w:rPr>
              <w:t xml:space="preserve">ГИП должен знать следующее. </w:t>
            </w:r>
          </w:p>
          <w:p w:rsidR="0027468F" w:rsidRPr="003315E9" w:rsidRDefault="0027468F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Принципы и правила ведения переговоров. Правила выполнения и оформления документации. </w:t>
            </w:r>
          </w:p>
          <w:p w:rsidR="0027468F" w:rsidRPr="003315E9" w:rsidRDefault="0027468F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Процедуры подготовки и получения согласований и запросов в уполномоченных органах службах и ведомствах. </w:t>
            </w:r>
          </w:p>
          <w:p w:rsidR="0027468F" w:rsidRPr="003315E9" w:rsidRDefault="0027468F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Делопроизводство, системы электронного документооборота, принятые в проектной организации, в службе Заказчика, в </w:t>
            </w:r>
            <w:r w:rsidRPr="003315E9">
              <w:rPr>
                <w:color w:val="000000" w:themeColor="text1"/>
                <w:sz w:val="23"/>
                <w:szCs w:val="23"/>
              </w:rPr>
              <w:lastRenderedPageBreak/>
              <w:t xml:space="preserve">субподрядных организациях. </w:t>
            </w:r>
          </w:p>
          <w:p w:rsidR="0027468F" w:rsidRPr="003315E9" w:rsidRDefault="0027468F" w:rsidP="0027468F">
            <w:pPr>
              <w:pStyle w:val="aa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Правила и стандарты системы контроля (менеджмента) качества проектной организации. </w:t>
            </w:r>
          </w:p>
        </w:tc>
        <w:tc>
          <w:tcPr>
            <w:tcW w:w="4677" w:type="dxa"/>
          </w:tcPr>
          <w:p w:rsidR="0027468F" w:rsidRPr="003315E9" w:rsidRDefault="0027468F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b/>
                <w:bCs/>
                <w:color w:val="000000" w:themeColor="text1"/>
                <w:sz w:val="23"/>
                <w:szCs w:val="23"/>
              </w:rPr>
              <w:lastRenderedPageBreak/>
              <w:t xml:space="preserve">ГИП должен уметь следующее. </w:t>
            </w:r>
          </w:p>
          <w:p w:rsidR="0027468F" w:rsidRPr="003315E9" w:rsidRDefault="0027468F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Подготавливать запросы в уполномоченные органы, службы и ведомства для получения технических условий, разрешений и исходных данных. </w:t>
            </w:r>
          </w:p>
          <w:p w:rsidR="0027468F" w:rsidRPr="003315E9" w:rsidRDefault="0027468F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>Получение и анализ ответов от ведомств и служб на направленные</w:t>
            </w:r>
            <w:r w:rsidR="00E43055" w:rsidRPr="003315E9">
              <w:rPr>
                <w:color w:val="000000" w:themeColor="text1"/>
                <w:sz w:val="23"/>
                <w:szCs w:val="23"/>
              </w:rPr>
              <w:t xml:space="preserve"> запросы. Анализировать решения</w:t>
            </w:r>
            <w:r w:rsidRPr="003315E9">
              <w:rPr>
                <w:color w:val="000000" w:themeColor="text1"/>
                <w:sz w:val="23"/>
                <w:szCs w:val="23"/>
              </w:rPr>
              <w:t xml:space="preserve">, принятые специалистами по всем разделам проектной документации. </w:t>
            </w:r>
          </w:p>
          <w:p w:rsidR="0027468F" w:rsidRPr="003315E9" w:rsidRDefault="0027468F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lastRenderedPageBreak/>
              <w:t xml:space="preserve">Контролировать график подготовки, согласования и экспертизы проектной документации. </w:t>
            </w:r>
          </w:p>
          <w:p w:rsidR="0027468F" w:rsidRPr="003315E9" w:rsidRDefault="0027468F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Проводить совещания по проектным решениям, принятым специалистами в процессе подготовки проектной документации. </w:t>
            </w:r>
          </w:p>
          <w:p w:rsidR="0027468F" w:rsidRPr="003315E9" w:rsidRDefault="0027468F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Принимать окончательные решения по разрабатываемым разделам проектной документации. </w:t>
            </w:r>
          </w:p>
          <w:p w:rsidR="0027468F" w:rsidRPr="003315E9" w:rsidRDefault="0027468F" w:rsidP="0027468F">
            <w:pPr>
              <w:pStyle w:val="aa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Организовывать работу коллектива специалистов - проектировщиков. </w:t>
            </w:r>
          </w:p>
          <w:p w:rsidR="0027468F" w:rsidRPr="003315E9" w:rsidRDefault="0027468F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Вести переговоры, дискуссии и отстаивать свое мнение с учетом мнения специалистов. </w:t>
            </w:r>
          </w:p>
          <w:p w:rsidR="0027468F" w:rsidRPr="003315E9" w:rsidRDefault="0027468F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Разрабатывать проектную и рабочую документацию. </w:t>
            </w:r>
          </w:p>
          <w:p w:rsidR="0027468F" w:rsidRPr="003315E9" w:rsidRDefault="0027468F" w:rsidP="0027468F">
            <w:pPr>
              <w:pStyle w:val="aa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Выполнять необходимые расчеты. </w:t>
            </w:r>
          </w:p>
        </w:tc>
      </w:tr>
      <w:tr w:rsidR="003315E9" w:rsidRPr="003315E9" w:rsidTr="0027468F">
        <w:tc>
          <w:tcPr>
            <w:tcW w:w="9639" w:type="dxa"/>
            <w:gridSpan w:val="2"/>
          </w:tcPr>
          <w:p w:rsidR="0027468F" w:rsidRPr="003315E9" w:rsidRDefault="0027468F" w:rsidP="0027468F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b/>
                <w:bCs/>
                <w:color w:val="000000" w:themeColor="text1"/>
                <w:sz w:val="23"/>
                <w:szCs w:val="23"/>
              </w:rPr>
              <w:lastRenderedPageBreak/>
              <w:t>ТФ 4. Оформление, согласование и экспертиза проектной документации</w:t>
            </w:r>
          </w:p>
        </w:tc>
      </w:tr>
      <w:tr w:rsidR="003315E9" w:rsidRPr="003315E9" w:rsidTr="0027468F">
        <w:tc>
          <w:tcPr>
            <w:tcW w:w="4962" w:type="dxa"/>
          </w:tcPr>
          <w:p w:rsidR="0027468F" w:rsidRPr="003315E9" w:rsidRDefault="0027468F" w:rsidP="00545C5D">
            <w:pPr>
              <w:pStyle w:val="aa"/>
              <w:ind w:left="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315E9">
              <w:rPr>
                <w:rFonts w:cs="Times New Roman"/>
                <w:b/>
                <w:color w:val="000000" w:themeColor="text1"/>
                <w:szCs w:val="24"/>
              </w:rPr>
              <w:t>Необходимые знания</w:t>
            </w:r>
          </w:p>
        </w:tc>
        <w:tc>
          <w:tcPr>
            <w:tcW w:w="4677" w:type="dxa"/>
          </w:tcPr>
          <w:p w:rsidR="0027468F" w:rsidRPr="003315E9" w:rsidRDefault="0027468F" w:rsidP="00545C5D">
            <w:pPr>
              <w:pStyle w:val="aa"/>
              <w:ind w:left="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315E9">
              <w:rPr>
                <w:rFonts w:cs="Times New Roman"/>
                <w:b/>
                <w:color w:val="000000" w:themeColor="text1"/>
                <w:szCs w:val="24"/>
              </w:rPr>
              <w:t>Необходимые умения</w:t>
            </w:r>
          </w:p>
        </w:tc>
      </w:tr>
      <w:tr w:rsidR="003315E9" w:rsidRPr="003315E9" w:rsidTr="0027468F">
        <w:tc>
          <w:tcPr>
            <w:tcW w:w="4962" w:type="dxa"/>
          </w:tcPr>
          <w:p w:rsidR="0027468F" w:rsidRPr="003315E9" w:rsidRDefault="0027468F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b/>
                <w:bCs/>
                <w:color w:val="000000" w:themeColor="text1"/>
                <w:sz w:val="23"/>
                <w:szCs w:val="23"/>
              </w:rPr>
              <w:t xml:space="preserve">ГИП должен знать следующее. </w:t>
            </w:r>
          </w:p>
          <w:p w:rsidR="0027468F" w:rsidRPr="003315E9" w:rsidRDefault="0027468F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3315E9">
              <w:rPr>
                <w:color w:val="000000" w:themeColor="text1"/>
                <w:sz w:val="23"/>
                <w:szCs w:val="23"/>
              </w:rPr>
              <w:t xml:space="preserve">Требования и правила в области организации и управления взаимодействием проектной организации с государственной и негосударственной экспертизами. </w:t>
            </w:r>
            <w:proofErr w:type="gramEnd"/>
          </w:p>
          <w:p w:rsidR="0027468F" w:rsidRPr="003315E9" w:rsidRDefault="0027468F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Принципы и правила оформления проектной документации для передачи ее в органы власти, службы и ведомства на согласование и экспертизу. </w:t>
            </w:r>
          </w:p>
          <w:p w:rsidR="0027468F" w:rsidRPr="003315E9" w:rsidRDefault="0027468F" w:rsidP="0027468F">
            <w:pPr>
              <w:pStyle w:val="aa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Процедуры и сроки прохождения писем, запросов, направленных в уполномоченные органы, службы и ведомства при согласовании и экспертизе проектной документации. </w:t>
            </w:r>
          </w:p>
        </w:tc>
        <w:tc>
          <w:tcPr>
            <w:tcW w:w="4677" w:type="dxa"/>
          </w:tcPr>
          <w:p w:rsidR="0027468F" w:rsidRPr="003315E9" w:rsidRDefault="0027468F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b/>
                <w:bCs/>
                <w:color w:val="000000" w:themeColor="text1"/>
                <w:sz w:val="23"/>
                <w:szCs w:val="23"/>
              </w:rPr>
              <w:t xml:space="preserve">ГИП должен уметь следующее. </w:t>
            </w:r>
          </w:p>
          <w:p w:rsidR="0027468F" w:rsidRPr="003315E9" w:rsidRDefault="0027468F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Управлять процессами создания состава проекта и передачи его исполнителям. </w:t>
            </w:r>
          </w:p>
          <w:p w:rsidR="0027468F" w:rsidRPr="003315E9" w:rsidRDefault="0027468F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Контролировать состав и исполнение проектной документации. </w:t>
            </w:r>
          </w:p>
          <w:p w:rsidR="0027468F" w:rsidRPr="003315E9" w:rsidRDefault="0027468F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Организовывать и контролировать формирование пояснительной записки по объекту и паспорта объекта на основе информации, полученной от специалистов, разрабатывающих разделы проектной документации. </w:t>
            </w:r>
          </w:p>
          <w:p w:rsidR="0027468F" w:rsidRPr="003315E9" w:rsidRDefault="0027468F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Контролировать подготовку запросов о согласовании и прохождении экспертизы проектной документации. </w:t>
            </w:r>
          </w:p>
          <w:p w:rsidR="0027468F" w:rsidRPr="003315E9" w:rsidRDefault="0027468F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Организовывать контроль передачи проектной документации в уполномоченные органы, службы и ведомства на согласование и экспертизу. </w:t>
            </w:r>
          </w:p>
          <w:p w:rsidR="0027468F" w:rsidRPr="003315E9" w:rsidRDefault="0027468F" w:rsidP="0027468F">
            <w:pPr>
              <w:pStyle w:val="aa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>Участвовать в согласовании проектной документац</w:t>
            </w:r>
            <w:proofErr w:type="gramStart"/>
            <w:r w:rsidRPr="003315E9">
              <w:rPr>
                <w:color w:val="000000" w:themeColor="text1"/>
                <w:sz w:val="23"/>
                <w:szCs w:val="23"/>
              </w:rPr>
              <w:t>ии и ее</w:t>
            </w:r>
            <w:proofErr w:type="gramEnd"/>
            <w:r w:rsidRPr="003315E9">
              <w:rPr>
                <w:color w:val="000000" w:themeColor="text1"/>
                <w:sz w:val="23"/>
                <w:szCs w:val="23"/>
              </w:rPr>
              <w:t xml:space="preserve"> защите во всех инстанциях. Утверждать результаты проектной документации. </w:t>
            </w:r>
          </w:p>
        </w:tc>
      </w:tr>
      <w:tr w:rsidR="003315E9" w:rsidRPr="003315E9" w:rsidTr="0027468F">
        <w:tc>
          <w:tcPr>
            <w:tcW w:w="9639" w:type="dxa"/>
            <w:gridSpan w:val="2"/>
          </w:tcPr>
          <w:p w:rsidR="0027468F" w:rsidRPr="003315E9" w:rsidRDefault="0027468F" w:rsidP="0027468F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b/>
                <w:bCs/>
                <w:color w:val="000000" w:themeColor="text1"/>
                <w:sz w:val="23"/>
                <w:szCs w:val="23"/>
              </w:rPr>
              <w:t>ТФ 5. Сдача проекта заказчику</w:t>
            </w:r>
          </w:p>
        </w:tc>
      </w:tr>
      <w:tr w:rsidR="003315E9" w:rsidRPr="003315E9" w:rsidTr="0027468F">
        <w:tc>
          <w:tcPr>
            <w:tcW w:w="4962" w:type="dxa"/>
          </w:tcPr>
          <w:p w:rsidR="0027468F" w:rsidRPr="003315E9" w:rsidRDefault="0027468F" w:rsidP="00545C5D">
            <w:pPr>
              <w:pStyle w:val="aa"/>
              <w:ind w:left="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315E9">
              <w:rPr>
                <w:rFonts w:cs="Times New Roman"/>
                <w:b/>
                <w:color w:val="000000" w:themeColor="text1"/>
                <w:szCs w:val="24"/>
              </w:rPr>
              <w:t>Необходимые знания</w:t>
            </w:r>
          </w:p>
        </w:tc>
        <w:tc>
          <w:tcPr>
            <w:tcW w:w="4677" w:type="dxa"/>
          </w:tcPr>
          <w:p w:rsidR="0027468F" w:rsidRPr="003315E9" w:rsidRDefault="0027468F" w:rsidP="00545C5D">
            <w:pPr>
              <w:pStyle w:val="aa"/>
              <w:ind w:left="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315E9">
              <w:rPr>
                <w:rFonts w:cs="Times New Roman"/>
                <w:b/>
                <w:color w:val="000000" w:themeColor="text1"/>
                <w:szCs w:val="24"/>
              </w:rPr>
              <w:t>Необходимые умения</w:t>
            </w:r>
          </w:p>
        </w:tc>
      </w:tr>
      <w:tr w:rsidR="003315E9" w:rsidRPr="003315E9" w:rsidTr="0027468F">
        <w:tc>
          <w:tcPr>
            <w:tcW w:w="4962" w:type="dxa"/>
          </w:tcPr>
          <w:p w:rsidR="0027468F" w:rsidRPr="003315E9" w:rsidRDefault="0027468F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b/>
                <w:bCs/>
                <w:color w:val="000000" w:themeColor="text1"/>
                <w:sz w:val="23"/>
                <w:szCs w:val="23"/>
              </w:rPr>
              <w:t xml:space="preserve">ГИП должен знать следующее. </w:t>
            </w:r>
          </w:p>
          <w:p w:rsidR="0027468F" w:rsidRPr="003315E9" w:rsidRDefault="0027468F" w:rsidP="0027468F">
            <w:pPr>
              <w:pStyle w:val="aa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Формы актов, накладных при сдаче проектной, рабочей и других видов документации. Правила оформления проектной, рабочей и иной технической и технологической документации. </w:t>
            </w:r>
          </w:p>
        </w:tc>
        <w:tc>
          <w:tcPr>
            <w:tcW w:w="4677" w:type="dxa"/>
          </w:tcPr>
          <w:p w:rsidR="0027468F" w:rsidRPr="003315E9" w:rsidRDefault="0027468F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b/>
                <w:bCs/>
                <w:color w:val="000000" w:themeColor="text1"/>
                <w:sz w:val="23"/>
                <w:szCs w:val="23"/>
              </w:rPr>
              <w:t xml:space="preserve">ГИП должен уметь следующее. </w:t>
            </w:r>
          </w:p>
          <w:p w:rsidR="0027468F" w:rsidRPr="003315E9" w:rsidRDefault="0027468F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Организовывать и контролировать оформление актов приема-передачи проектной, рабочей и иных видов технической и технологической документации. Предоставлять, согласовывать и принимать результаты работ по подготовке проектной документации. </w:t>
            </w:r>
          </w:p>
          <w:p w:rsidR="0027468F" w:rsidRPr="003315E9" w:rsidRDefault="0027468F" w:rsidP="0027468F">
            <w:pPr>
              <w:pStyle w:val="aa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Управлять процессом оформления и </w:t>
            </w:r>
            <w:r w:rsidRPr="003315E9">
              <w:rPr>
                <w:color w:val="000000" w:themeColor="text1"/>
                <w:sz w:val="23"/>
                <w:szCs w:val="23"/>
              </w:rPr>
              <w:lastRenderedPageBreak/>
              <w:t xml:space="preserve">передачи проектной, рабочей и иных видов технической и технологической документации Заказчику. </w:t>
            </w:r>
          </w:p>
        </w:tc>
      </w:tr>
      <w:tr w:rsidR="003315E9" w:rsidRPr="003315E9" w:rsidTr="0027468F">
        <w:tc>
          <w:tcPr>
            <w:tcW w:w="9639" w:type="dxa"/>
            <w:gridSpan w:val="2"/>
          </w:tcPr>
          <w:p w:rsidR="0027468F" w:rsidRPr="003315E9" w:rsidRDefault="0027468F" w:rsidP="0027468F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b/>
                <w:bCs/>
                <w:color w:val="000000" w:themeColor="text1"/>
                <w:sz w:val="23"/>
                <w:szCs w:val="23"/>
              </w:rPr>
              <w:lastRenderedPageBreak/>
              <w:t>ТФ 6. Организация процесса авторского надзора</w:t>
            </w:r>
          </w:p>
        </w:tc>
      </w:tr>
      <w:tr w:rsidR="003315E9" w:rsidRPr="003315E9" w:rsidTr="0027468F">
        <w:tc>
          <w:tcPr>
            <w:tcW w:w="4962" w:type="dxa"/>
          </w:tcPr>
          <w:p w:rsidR="0027468F" w:rsidRPr="003315E9" w:rsidRDefault="0027468F" w:rsidP="00545C5D">
            <w:pPr>
              <w:pStyle w:val="aa"/>
              <w:ind w:left="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315E9">
              <w:rPr>
                <w:rFonts w:cs="Times New Roman"/>
                <w:b/>
                <w:color w:val="000000" w:themeColor="text1"/>
                <w:szCs w:val="24"/>
              </w:rPr>
              <w:t>Необходимые знания</w:t>
            </w:r>
          </w:p>
        </w:tc>
        <w:tc>
          <w:tcPr>
            <w:tcW w:w="4677" w:type="dxa"/>
          </w:tcPr>
          <w:p w:rsidR="0027468F" w:rsidRPr="003315E9" w:rsidRDefault="0027468F" w:rsidP="00545C5D">
            <w:pPr>
              <w:pStyle w:val="aa"/>
              <w:ind w:left="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315E9">
              <w:rPr>
                <w:rFonts w:cs="Times New Roman"/>
                <w:b/>
                <w:color w:val="000000" w:themeColor="text1"/>
                <w:szCs w:val="24"/>
              </w:rPr>
              <w:t>Необходимые умения</w:t>
            </w:r>
          </w:p>
        </w:tc>
      </w:tr>
      <w:tr w:rsidR="0027468F" w:rsidRPr="003315E9" w:rsidTr="0027468F">
        <w:tc>
          <w:tcPr>
            <w:tcW w:w="4962" w:type="dxa"/>
          </w:tcPr>
          <w:p w:rsidR="0027468F" w:rsidRPr="003315E9" w:rsidRDefault="0027468F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b/>
                <w:bCs/>
                <w:color w:val="000000" w:themeColor="text1"/>
                <w:sz w:val="23"/>
                <w:szCs w:val="23"/>
              </w:rPr>
              <w:t xml:space="preserve">ГИП должен знать следующее. </w:t>
            </w:r>
          </w:p>
          <w:p w:rsidR="0027468F" w:rsidRPr="003315E9" w:rsidRDefault="0027468F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Нормативные документы, регламентирующие осуществление авторского надзора при строительстве и вводе в эксплуатацию. Функции и содержание технического надзора заказчика и государственного строительного надзора. </w:t>
            </w:r>
          </w:p>
          <w:p w:rsidR="0027468F" w:rsidRPr="003315E9" w:rsidRDefault="0027468F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Правила выполнения и оформления проектной документации в соответствии с требованиями нормативных документов на проектную документацию. </w:t>
            </w:r>
          </w:p>
          <w:p w:rsidR="0027468F" w:rsidRPr="003315E9" w:rsidRDefault="0027468F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Правила и стандарты системы контроля (менеджмента) качества проектной организации. Требования нормативно-правовых актов, нормативно-технических и нормативно-методических документов по проектированию и строительству. </w:t>
            </w:r>
          </w:p>
          <w:p w:rsidR="0027468F" w:rsidRPr="003315E9" w:rsidRDefault="0027468F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Требования к выполнению работ на особо опасных, технически сложных и уникальных объектах. </w:t>
            </w:r>
          </w:p>
          <w:p w:rsidR="0027468F" w:rsidRPr="003315E9" w:rsidRDefault="0027468F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Требования охраны труда при строительстве. Требования рациональной и безопасной организации трудового процесса. </w:t>
            </w:r>
          </w:p>
          <w:p w:rsidR="0027468F" w:rsidRPr="003315E9" w:rsidRDefault="0027468F" w:rsidP="0027468F">
            <w:pPr>
              <w:pStyle w:val="aa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Основы теории принятия решений. </w:t>
            </w:r>
          </w:p>
        </w:tc>
        <w:tc>
          <w:tcPr>
            <w:tcW w:w="4677" w:type="dxa"/>
          </w:tcPr>
          <w:p w:rsidR="0027468F" w:rsidRPr="003315E9" w:rsidRDefault="0027468F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b/>
                <w:bCs/>
                <w:color w:val="000000" w:themeColor="text1"/>
                <w:sz w:val="23"/>
                <w:szCs w:val="23"/>
              </w:rPr>
              <w:t xml:space="preserve">ГИП должен уметь следующее. </w:t>
            </w:r>
          </w:p>
          <w:p w:rsidR="00E05CDB" w:rsidRPr="003315E9" w:rsidRDefault="00E05CDB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Организовывать и проводить работу по авторскому надзору. </w:t>
            </w:r>
          </w:p>
          <w:p w:rsidR="0027468F" w:rsidRPr="003315E9" w:rsidRDefault="0027468F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Проводить инструктаж специалистов для проведения авторского надзора. </w:t>
            </w:r>
          </w:p>
          <w:p w:rsidR="0027468F" w:rsidRPr="003315E9" w:rsidRDefault="0027468F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Составлять и отслеживать графики авторского надзора. </w:t>
            </w:r>
          </w:p>
          <w:p w:rsidR="00E05CDB" w:rsidRPr="003315E9" w:rsidRDefault="0027468F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Принимать участие в согласованиях и совещаниях по </w:t>
            </w:r>
            <w:proofErr w:type="spellStart"/>
            <w:r w:rsidRPr="003315E9">
              <w:rPr>
                <w:color w:val="000000" w:themeColor="text1"/>
                <w:sz w:val="23"/>
                <w:szCs w:val="23"/>
              </w:rPr>
              <w:t>проектированию</w:t>
            </w:r>
            <w:r w:rsidR="002F0EDA" w:rsidRPr="003315E9">
              <w:rPr>
                <w:color w:val="000000" w:themeColor="text1"/>
                <w:sz w:val="23"/>
                <w:szCs w:val="23"/>
              </w:rPr>
              <w:t>и</w:t>
            </w:r>
            <w:proofErr w:type="spellEnd"/>
            <w:r w:rsidR="002F0EDA" w:rsidRPr="003315E9">
              <w:rPr>
                <w:color w:val="000000" w:themeColor="text1"/>
                <w:sz w:val="23"/>
                <w:szCs w:val="23"/>
              </w:rPr>
              <w:t xml:space="preserve"> </w:t>
            </w:r>
            <w:r w:rsidR="00E05CDB" w:rsidRPr="003315E9">
              <w:rPr>
                <w:color w:val="000000" w:themeColor="text1"/>
                <w:sz w:val="23"/>
                <w:szCs w:val="23"/>
              </w:rPr>
              <w:t>с</w:t>
            </w:r>
            <w:r w:rsidR="00566495" w:rsidRPr="003315E9">
              <w:rPr>
                <w:color w:val="000000" w:themeColor="text1"/>
                <w:sz w:val="23"/>
                <w:szCs w:val="23"/>
              </w:rPr>
              <w:t>троительству объекта</w:t>
            </w:r>
            <w:r w:rsidRPr="003315E9">
              <w:rPr>
                <w:color w:val="000000" w:themeColor="text1"/>
                <w:sz w:val="23"/>
                <w:szCs w:val="23"/>
              </w:rPr>
              <w:t xml:space="preserve">, защищать принятые решения, снимать замечания. </w:t>
            </w:r>
          </w:p>
          <w:p w:rsidR="00E05CDB" w:rsidRPr="003315E9" w:rsidRDefault="00E05CDB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>Осуществлять контроль выполнения указаний, внесенных в журнал авторского надзора. Уточнять проектную документацию, вносить изменения в проектную документацию при необходимости изменения технических решений.</w:t>
            </w:r>
          </w:p>
          <w:p w:rsidR="00E05CDB" w:rsidRPr="003315E9" w:rsidRDefault="00E05CDB" w:rsidP="0027468F">
            <w:pPr>
              <w:pStyle w:val="Default"/>
              <w:rPr>
                <w:color w:val="000000" w:themeColor="text1"/>
                <w:sz w:val="23"/>
                <w:szCs w:val="23"/>
                <w:highlight w:val="cyan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 Принимать участие в работе комиссий по освидетельствованию промежуточных и скрытых работ. </w:t>
            </w:r>
          </w:p>
          <w:p w:rsidR="0027468F" w:rsidRPr="003315E9" w:rsidRDefault="0027468F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Осуществлять </w:t>
            </w:r>
            <w:proofErr w:type="gramStart"/>
            <w:r w:rsidRPr="003315E9">
              <w:rPr>
                <w:color w:val="000000" w:themeColor="text1"/>
                <w:sz w:val="23"/>
                <w:szCs w:val="23"/>
              </w:rPr>
              <w:t>контроль за</w:t>
            </w:r>
            <w:proofErr w:type="gramEnd"/>
            <w:r w:rsidRPr="003315E9">
              <w:rPr>
                <w:color w:val="000000" w:themeColor="text1"/>
                <w:sz w:val="23"/>
                <w:szCs w:val="23"/>
              </w:rPr>
              <w:t xml:space="preserve"> соблюдением утвержденных проектных решений при подготовке исполнительной документации. </w:t>
            </w:r>
          </w:p>
          <w:p w:rsidR="0027468F" w:rsidRPr="003315E9" w:rsidRDefault="0027468F" w:rsidP="0027468F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315E9">
              <w:rPr>
                <w:color w:val="000000" w:themeColor="text1"/>
                <w:sz w:val="23"/>
                <w:szCs w:val="23"/>
              </w:rPr>
              <w:t xml:space="preserve">Принимать участие в работе комиссий по обследованию объектов и приемке их в эксплуатацию. </w:t>
            </w:r>
          </w:p>
          <w:p w:rsidR="0027468F" w:rsidRPr="003315E9" w:rsidRDefault="0027468F" w:rsidP="00E05CDB">
            <w:pPr>
              <w:pStyle w:val="aa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24E41" w:rsidRPr="00AB1B8A" w:rsidRDefault="00824E41" w:rsidP="00824E41">
      <w:pPr>
        <w:pStyle w:val="1"/>
        <w:rPr>
          <w:sz w:val="27"/>
          <w:szCs w:val="27"/>
        </w:rPr>
      </w:pPr>
      <w:bookmarkStart w:id="4" w:name="OLE_LINK1"/>
      <w:bookmarkStart w:id="5" w:name="OLE_LINK2"/>
      <w:bookmarkStart w:id="6" w:name="_Toc11396392"/>
      <w:r w:rsidRPr="00AB1B8A">
        <w:rPr>
          <w:sz w:val="27"/>
          <w:szCs w:val="27"/>
        </w:rPr>
        <w:t>Требован</w:t>
      </w:r>
      <w:r w:rsidR="002B3210" w:rsidRPr="00AB1B8A">
        <w:rPr>
          <w:sz w:val="27"/>
          <w:szCs w:val="27"/>
        </w:rPr>
        <w:t>ия к образованию и стажу работы</w:t>
      </w:r>
      <w:r w:rsidRPr="00AB1B8A">
        <w:rPr>
          <w:sz w:val="27"/>
          <w:szCs w:val="27"/>
        </w:rPr>
        <w:t xml:space="preserve"> специалиста члена С</w:t>
      </w:r>
      <w:r w:rsidR="00545C5D">
        <w:rPr>
          <w:sz w:val="27"/>
          <w:szCs w:val="27"/>
        </w:rPr>
        <w:t>оюза</w:t>
      </w:r>
      <w:r w:rsidRPr="00AB1B8A">
        <w:rPr>
          <w:sz w:val="27"/>
          <w:szCs w:val="27"/>
        </w:rPr>
        <w:t xml:space="preserve"> – Главного инженера проекта</w:t>
      </w:r>
      <w:bookmarkEnd w:id="6"/>
    </w:p>
    <w:p w:rsidR="00824E41" w:rsidRPr="00AB1B8A" w:rsidRDefault="00824E41" w:rsidP="00824E41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AB1B8A">
        <w:rPr>
          <w:rFonts w:cs="Times New Roman"/>
          <w:color w:val="000000" w:themeColor="text1"/>
          <w:sz w:val="27"/>
          <w:szCs w:val="27"/>
        </w:rPr>
        <w:t>ГИП (специалист по организации архитектурно-строительного проектирования) должен иметь высшее образование по профессии, специальности или направлению подготовки в области строительства в соответствии с перечнем направлений подготовки,</w:t>
      </w:r>
      <w:r w:rsidR="002B3210" w:rsidRPr="00AB1B8A">
        <w:rPr>
          <w:rFonts w:cs="Times New Roman"/>
          <w:color w:val="000000" w:themeColor="text1"/>
          <w:sz w:val="27"/>
          <w:szCs w:val="27"/>
        </w:rPr>
        <w:t xml:space="preserve"> указанным в приложении к настоящему Квалификационному стандарту и подготовленным с учетом</w:t>
      </w:r>
      <w:r w:rsidRPr="00AB1B8A">
        <w:rPr>
          <w:rFonts w:cs="Times New Roman"/>
          <w:color w:val="000000" w:themeColor="text1"/>
          <w:sz w:val="27"/>
          <w:szCs w:val="27"/>
        </w:rPr>
        <w:t xml:space="preserve"> Приказ</w:t>
      </w:r>
      <w:r w:rsidR="002B3210" w:rsidRPr="00AB1B8A">
        <w:rPr>
          <w:rFonts w:cs="Times New Roman"/>
          <w:color w:val="000000" w:themeColor="text1"/>
          <w:sz w:val="27"/>
          <w:szCs w:val="27"/>
        </w:rPr>
        <w:t>а</w:t>
      </w:r>
      <w:r w:rsidRPr="00AB1B8A">
        <w:rPr>
          <w:rFonts w:cs="Times New Roman"/>
          <w:color w:val="000000" w:themeColor="text1"/>
          <w:sz w:val="27"/>
          <w:szCs w:val="27"/>
        </w:rPr>
        <w:t xml:space="preserve"> Минстроя России от 06.04.2017 N 688/пр.</w:t>
      </w:r>
    </w:p>
    <w:p w:rsidR="0026489C" w:rsidRPr="00AB1B8A" w:rsidRDefault="00824E41" w:rsidP="00824E41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AB1B8A">
        <w:rPr>
          <w:rFonts w:cs="Times New Roman"/>
          <w:color w:val="000000" w:themeColor="text1"/>
          <w:sz w:val="27"/>
          <w:szCs w:val="27"/>
        </w:rPr>
        <w:t xml:space="preserve">ГИП (специалист по организации архитектурно-строительного проектирования) должен иметь </w:t>
      </w:r>
      <w:r w:rsidR="007B7938" w:rsidRPr="00AB1B8A">
        <w:rPr>
          <w:sz w:val="27"/>
          <w:szCs w:val="27"/>
        </w:rPr>
        <w:t>стаж</w:t>
      </w:r>
      <w:r w:rsidRPr="00AB1B8A">
        <w:rPr>
          <w:sz w:val="27"/>
          <w:szCs w:val="27"/>
        </w:rPr>
        <w:t xml:space="preserve"> работы в организациях, осуществляющих подготовку проектной документации</w:t>
      </w:r>
      <w:r w:rsidR="00CB79F3">
        <w:rPr>
          <w:sz w:val="27"/>
          <w:szCs w:val="27"/>
        </w:rPr>
        <w:t>,</w:t>
      </w:r>
      <w:r w:rsidRPr="00AB1B8A">
        <w:rPr>
          <w:sz w:val="27"/>
          <w:szCs w:val="27"/>
        </w:rPr>
        <w:t xml:space="preserve"> на инженерных должностях не менее чем три года, а также общий трудовой стаж по профессии, специальности или направлению подготовки в области строительства не менее чем десять лет.</w:t>
      </w:r>
      <w:r w:rsidR="007B7938" w:rsidRPr="00AB1B8A">
        <w:rPr>
          <w:sz w:val="27"/>
          <w:szCs w:val="27"/>
        </w:rPr>
        <w:t xml:space="preserve"> </w:t>
      </w:r>
    </w:p>
    <w:p w:rsidR="0026489C" w:rsidRPr="00AB1B8A" w:rsidRDefault="007B7938" w:rsidP="0026489C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AB1B8A">
        <w:rPr>
          <w:sz w:val="27"/>
          <w:szCs w:val="27"/>
        </w:rPr>
        <w:t>В случае</w:t>
      </w:r>
      <w:proofErr w:type="gramStart"/>
      <w:r w:rsidRPr="00AB1B8A">
        <w:rPr>
          <w:sz w:val="27"/>
          <w:szCs w:val="27"/>
        </w:rPr>
        <w:t>,</w:t>
      </w:r>
      <w:proofErr w:type="gramEnd"/>
      <w:r w:rsidRPr="00AB1B8A">
        <w:rPr>
          <w:sz w:val="27"/>
          <w:szCs w:val="27"/>
        </w:rPr>
        <w:t xml:space="preserve"> если ГИП осуществляет работы по подготовке проектной документации в отношении особо опасных, технически сложных и уникальных объектов капитального строительства, за исключением объектов и</w:t>
      </w:r>
      <w:r w:rsidR="00EB70C8" w:rsidRPr="00AB1B8A">
        <w:rPr>
          <w:sz w:val="27"/>
          <w:szCs w:val="27"/>
        </w:rPr>
        <w:t>спользования атомной энергии,</w:t>
      </w:r>
      <w:r w:rsidR="00D27C1A" w:rsidRPr="00AB1B8A">
        <w:rPr>
          <w:sz w:val="27"/>
          <w:szCs w:val="27"/>
        </w:rPr>
        <w:t xml:space="preserve"> помимо включения сведений о нем в Национальный реестр </w:t>
      </w:r>
      <w:r w:rsidR="00D27C1A" w:rsidRPr="00AB1B8A">
        <w:rPr>
          <w:sz w:val="27"/>
          <w:szCs w:val="27"/>
        </w:rPr>
        <w:lastRenderedPageBreak/>
        <w:t>специалистов,</w:t>
      </w:r>
      <w:r w:rsidRPr="00AB1B8A">
        <w:rPr>
          <w:sz w:val="27"/>
          <w:szCs w:val="27"/>
        </w:rPr>
        <w:t xml:space="preserve"> </w:t>
      </w:r>
      <w:r w:rsidR="00D27C1A" w:rsidRPr="00AB1B8A">
        <w:rPr>
          <w:sz w:val="27"/>
          <w:szCs w:val="27"/>
        </w:rPr>
        <w:t xml:space="preserve">он </w:t>
      </w:r>
      <w:r w:rsidRPr="00AB1B8A">
        <w:rPr>
          <w:sz w:val="27"/>
          <w:szCs w:val="27"/>
        </w:rPr>
        <w:t>должен</w:t>
      </w:r>
      <w:r w:rsidR="002B3210" w:rsidRPr="00AB1B8A">
        <w:rPr>
          <w:sz w:val="27"/>
          <w:szCs w:val="27"/>
        </w:rPr>
        <w:t xml:space="preserve"> совмещать</w:t>
      </w:r>
      <w:r w:rsidR="00945DE5" w:rsidRPr="00AB1B8A">
        <w:rPr>
          <w:sz w:val="27"/>
          <w:szCs w:val="27"/>
        </w:rPr>
        <w:t xml:space="preserve"> должность руководителя (генеральный директор (директор), и (или) технический директор, и (или) их заместители, и (или) главный инженер)</w:t>
      </w:r>
      <w:r w:rsidR="00B77CBD" w:rsidRPr="00AB1B8A">
        <w:rPr>
          <w:sz w:val="27"/>
          <w:szCs w:val="27"/>
        </w:rPr>
        <w:t>,</w:t>
      </w:r>
      <w:r w:rsidRPr="00AB1B8A">
        <w:rPr>
          <w:sz w:val="27"/>
          <w:szCs w:val="27"/>
        </w:rPr>
        <w:t xml:space="preserve"> иметь стаж работы по специальности не менее </w:t>
      </w:r>
      <w:r w:rsidR="00B77CBD" w:rsidRPr="00AB1B8A">
        <w:rPr>
          <w:sz w:val="27"/>
          <w:szCs w:val="27"/>
        </w:rPr>
        <w:t>чем пять лет, а также быть аттестован по правилам, установленным Федеральной службой по экологическому, технологическому и атомному надзору, в случае, если в штатное расписание включены должности, в отношении выполняемых работ по которым о</w:t>
      </w:r>
      <w:r w:rsidR="0026489C" w:rsidRPr="00AB1B8A">
        <w:rPr>
          <w:sz w:val="27"/>
          <w:szCs w:val="27"/>
        </w:rPr>
        <w:t>существляется надзор указанной с</w:t>
      </w:r>
      <w:r w:rsidR="00B77CBD" w:rsidRPr="00AB1B8A">
        <w:rPr>
          <w:sz w:val="27"/>
          <w:szCs w:val="27"/>
        </w:rPr>
        <w:t>лужбой и замещение которых допускается только работниками, прошедшими такую аттестацию.</w:t>
      </w:r>
    </w:p>
    <w:p w:rsidR="00F4186B" w:rsidRPr="00AB1B8A" w:rsidRDefault="00824E41" w:rsidP="00AB1B8A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AB1B8A">
        <w:rPr>
          <w:rFonts w:cs="Times New Roman"/>
          <w:color w:val="000000" w:themeColor="text1"/>
          <w:sz w:val="27"/>
          <w:szCs w:val="27"/>
        </w:rPr>
        <w:t xml:space="preserve">ГИП (специалист по организации архитектурно-строительного проектирования) должен </w:t>
      </w:r>
      <w:r w:rsidRPr="00AB1B8A">
        <w:rPr>
          <w:sz w:val="27"/>
          <w:szCs w:val="27"/>
        </w:rPr>
        <w:t xml:space="preserve">повышать квалификацию специалиста по направлению подготовки в области строительства </w:t>
      </w:r>
      <w:r w:rsidR="001718B1" w:rsidRPr="00AB1B8A">
        <w:rPr>
          <w:sz w:val="27"/>
          <w:szCs w:val="27"/>
        </w:rPr>
        <w:t xml:space="preserve">в объёме не менее 42 (сорока двух) часов </w:t>
      </w:r>
      <w:r w:rsidRPr="00AB1B8A">
        <w:rPr>
          <w:sz w:val="27"/>
          <w:szCs w:val="27"/>
        </w:rPr>
        <w:t>не реже одного раза в пять лет.</w:t>
      </w:r>
      <w:r w:rsidR="00AB1B8A" w:rsidRPr="00AB1B8A">
        <w:rPr>
          <w:sz w:val="27"/>
          <w:szCs w:val="27"/>
        </w:rPr>
        <w:t xml:space="preserve"> </w:t>
      </w:r>
      <w:proofErr w:type="gramStart"/>
      <w:r w:rsidR="00AB1B8A" w:rsidRPr="00AB1B8A">
        <w:rPr>
          <w:sz w:val="27"/>
          <w:szCs w:val="27"/>
        </w:rPr>
        <w:t xml:space="preserve">ГИП (специалист по организации архитектурно-строительного проектирования), выполняющий работы в отношении особо опасных технически сложных и уникальных объектов капитального строительства, за исключением объектов использования атомной энергии, </w:t>
      </w:r>
      <w:r w:rsidR="00AB1B8A" w:rsidRPr="00AB1B8A">
        <w:rPr>
          <w:rFonts w:cs="Times New Roman"/>
          <w:color w:val="000000" w:themeColor="text1"/>
          <w:sz w:val="27"/>
          <w:szCs w:val="27"/>
        </w:rPr>
        <w:t xml:space="preserve">должен </w:t>
      </w:r>
      <w:r w:rsidR="00AB1B8A" w:rsidRPr="00AB1B8A">
        <w:rPr>
          <w:sz w:val="27"/>
          <w:szCs w:val="27"/>
        </w:rPr>
        <w:t>повышать квалификацию специалиста по направлению подготовки в области архитектурно-строительного проектирования в объёме не менее 42 (сорока двух) часов не реже одного раза в пять лет</w:t>
      </w:r>
      <w:r w:rsidR="00CB79F3">
        <w:rPr>
          <w:sz w:val="27"/>
          <w:szCs w:val="27"/>
        </w:rPr>
        <w:t>.</w:t>
      </w:r>
      <w:proofErr w:type="gramEnd"/>
    </w:p>
    <w:p w:rsidR="0027468F" w:rsidRPr="00AB1B8A" w:rsidRDefault="0027468F" w:rsidP="00824E41">
      <w:pPr>
        <w:pStyle w:val="1"/>
        <w:rPr>
          <w:sz w:val="27"/>
          <w:szCs w:val="27"/>
        </w:rPr>
      </w:pPr>
      <w:bookmarkStart w:id="7" w:name="_Toc11396393"/>
      <w:bookmarkEnd w:id="4"/>
      <w:bookmarkEnd w:id="5"/>
      <w:r w:rsidRPr="00AB1B8A">
        <w:rPr>
          <w:sz w:val="27"/>
          <w:szCs w:val="27"/>
        </w:rPr>
        <w:t>Уровень самостоятельности специалиста</w:t>
      </w:r>
      <w:r w:rsidR="00824E41" w:rsidRPr="00AB1B8A">
        <w:rPr>
          <w:sz w:val="27"/>
          <w:szCs w:val="27"/>
        </w:rPr>
        <w:t xml:space="preserve"> </w:t>
      </w:r>
      <w:r w:rsidRPr="00AB1B8A">
        <w:rPr>
          <w:sz w:val="27"/>
          <w:szCs w:val="27"/>
        </w:rPr>
        <w:t>члена С</w:t>
      </w:r>
      <w:r w:rsidR="00545C5D">
        <w:rPr>
          <w:sz w:val="27"/>
          <w:szCs w:val="27"/>
        </w:rPr>
        <w:t>оюза</w:t>
      </w:r>
      <w:r w:rsidRPr="00AB1B8A">
        <w:rPr>
          <w:sz w:val="27"/>
          <w:szCs w:val="27"/>
        </w:rPr>
        <w:t xml:space="preserve"> – Главного инженера проекта</w:t>
      </w:r>
      <w:bookmarkEnd w:id="7"/>
    </w:p>
    <w:p w:rsidR="0027468F" w:rsidRPr="00AB1B8A" w:rsidRDefault="0027468F" w:rsidP="00824E41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AB1B8A">
        <w:rPr>
          <w:rFonts w:cs="Times New Roman"/>
          <w:color w:val="000000" w:themeColor="text1"/>
          <w:sz w:val="27"/>
          <w:szCs w:val="27"/>
        </w:rPr>
        <w:t>Уровень самостоятельности ГИПа определяется рамками корпоративной этики проектной организации (юр.</w:t>
      </w:r>
      <w:r w:rsidR="001718B1" w:rsidRPr="00AB1B8A">
        <w:rPr>
          <w:rFonts w:cs="Times New Roman"/>
          <w:color w:val="000000" w:themeColor="text1"/>
          <w:sz w:val="27"/>
          <w:szCs w:val="27"/>
        </w:rPr>
        <w:t xml:space="preserve"> </w:t>
      </w:r>
      <w:r w:rsidRPr="00AB1B8A">
        <w:rPr>
          <w:rFonts w:cs="Times New Roman"/>
          <w:color w:val="000000" w:themeColor="text1"/>
          <w:sz w:val="27"/>
          <w:szCs w:val="27"/>
        </w:rPr>
        <w:t>лица, ИП) – члена С</w:t>
      </w:r>
      <w:r w:rsidR="00545C5D">
        <w:rPr>
          <w:rFonts w:cs="Times New Roman"/>
          <w:color w:val="000000" w:themeColor="text1"/>
          <w:sz w:val="27"/>
          <w:szCs w:val="27"/>
        </w:rPr>
        <w:t>оюза</w:t>
      </w:r>
      <w:r w:rsidRPr="00AB1B8A">
        <w:rPr>
          <w:rFonts w:cs="Times New Roman"/>
          <w:color w:val="000000" w:themeColor="text1"/>
          <w:sz w:val="27"/>
          <w:szCs w:val="27"/>
        </w:rPr>
        <w:t xml:space="preserve"> и нацелен на достижение требуемых результатов при выполнении им соответствующей трудовой функции.</w:t>
      </w:r>
    </w:p>
    <w:p w:rsidR="0027468F" w:rsidRPr="00AB1B8A" w:rsidRDefault="0027468F" w:rsidP="00824E41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AB1B8A">
        <w:rPr>
          <w:rFonts w:cs="Times New Roman"/>
          <w:color w:val="000000" w:themeColor="text1"/>
          <w:sz w:val="27"/>
          <w:szCs w:val="27"/>
        </w:rPr>
        <w:t>Трудовая функция ГИПа устанавливается в трудовом договоре ГИПа с членом С</w:t>
      </w:r>
      <w:r w:rsidR="00545C5D">
        <w:rPr>
          <w:rFonts w:cs="Times New Roman"/>
          <w:color w:val="000000" w:themeColor="text1"/>
          <w:sz w:val="27"/>
          <w:szCs w:val="27"/>
        </w:rPr>
        <w:t>оюза</w:t>
      </w:r>
      <w:r w:rsidRPr="00AB1B8A">
        <w:rPr>
          <w:rFonts w:cs="Times New Roman"/>
          <w:color w:val="000000" w:themeColor="text1"/>
          <w:sz w:val="27"/>
          <w:szCs w:val="27"/>
        </w:rPr>
        <w:t xml:space="preserve"> и должностной инструкции, в соответствии со штатным расписанием члена С</w:t>
      </w:r>
      <w:r w:rsidR="00545C5D">
        <w:rPr>
          <w:rFonts w:cs="Times New Roman"/>
          <w:color w:val="000000" w:themeColor="text1"/>
          <w:sz w:val="27"/>
          <w:szCs w:val="27"/>
        </w:rPr>
        <w:t>оюза</w:t>
      </w:r>
      <w:r w:rsidRPr="00AB1B8A">
        <w:rPr>
          <w:rFonts w:cs="Times New Roman"/>
          <w:color w:val="000000" w:themeColor="text1"/>
          <w:sz w:val="27"/>
          <w:szCs w:val="27"/>
        </w:rPr>
        <w:t>.</w:t>
      </w:r>
    </w:p>
    <w:p w:rsidR="001A73F2" w:rsidRPr="00AB1B8A" w:rsidRDefault="0027468F" w:rsidP="00824E41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AB1B8A">
        <w:rPr>
          <w:rFonts w:cs="Times New Roman"/>
          <w:color w:val="000000" w:themeColor="text1"/>
          <w:sz w:val="27"/>
          <w:szCs w:val="27"/>
        </w:rPr>
        <w:t>ГИП вправе действовать самостоятельно, в пределах установленных полномочий и ответственности, которые определяются условиями трудового договора и должностной инструкции.</w:t>
      </w:r>
    </w:p>
    <w:p w:rsidR="001A7F42" w:rsidRPr="00AB1B8A" w:rsidRDefault="001A7F42" w:rsidP="00824E41">
      <w:pPr>
        <w:pStyle w:val="1"/>
        <w:rPr>
          <w:rFonts w:cs="Times New Roman"/>
          <w:sz w:val="27"/>
          <w:szCs w:val="27"/>
        </w:rPr>
      </w:pPr>
      <w:bookmarkStart w:id="8" w:name="_Toc11396394"/>
      <w:r w:rsidRPr="00AB1B8A">
        <w:rPr>
          <w:sz w:val="27"/>
          <w:szCs w:val="27"/>
        </w:rPr>
        <w:t>Заключительные положения</w:t>
      </w:r>
      <w:bookmarkEnd w:id="8"/>
    </w:p>
    <w:p w:rsidR="00E31811" w:rsidRPr="00155956" w:rsidRDefault="001A7F42" w:rsidP="00C33C4C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color w:val="000000" w:themeColor="text1"/>
          <w:sz w:val="27"/>
          <w:szCs w:val="27"/>
        </w:rPr>
      </w:pPr>
      <w:r w:rsidRPr="00AB1B8A">
        <w:rPr>
          <w:rFonts w:cs="Times New Roman"/>
          <w:color w:val="000000" w:themeColor="text1"/>
          <w:sz w:val="27"/>
          <w:szCs w:val="27"/>
        </w:rPr>
        <w:t>Все дополнения и изменения в настоящ</w:t>
      </w:r>
      <w:r w:rsidR="009137FD" w:rsidRPr="00AB1B8A">
        <w:rPr>
          <w:rFonts w:cs="Times New Roman"/>
          <w:color w:val="000000" w:themeColor="text1"/>
          <w:sz w:val="27"/>
          <w:szCs w:val="27"/>
        </w:rPr>
        <w:t>ий Квалификационный с</w:t>
      </w:r>
      <w:r w:rsidR="00BF7322" w:rsidRPr="00AB1B8A">
        <w:rPr>
          <w:rFonts w:cs="Times New Roman"/>
          <w:color w:val="000000" w:themeColor="text1"/>
          <w:sz w:val="27"/>
          <w:szCs w:val="27"/>
        </w:rPr>
        <w:t>тандарт</w:t>
      </w:r>
      <w:r w:rsidRPr="00AB1B8A">
        <w:rPr>
          <w:rFonts w:cs="Times New Roman"/>
          <w:color w:val="000000" w:themeColor="text1"/>
          <w:sz w:val="27"/>
          <w:szCs w:val="27"/>
        </w:rPr>
        <w:t xml:space="preserve"> вносятся на основании решения </w:t>
      </w:r>
      <w:r w:rsidR="007C7534" w:rsidRPr="00AB1B8A">
        <w:rPr>
          <w:rFonts w:cs="Times New Roman"/>
          <w:color w:val="000000" w:themeColor="text1"/>
          <w:sz w:val="27"/>
          <w:szCs w:val="27"/>
        </w:rPr>
        <w:t xml:space="preserve">Совета </w:t>
      </w:r>
      <w:r w:rsidRPr="00AB1B8A">
        <w:rPr>
          <w:rFonts w:cs="Times New Roman"/>
          <w:color w:val="000000" w:themeColor="text1"/>
          <w:sz w:val="27"/>
          <w:szCs w:val="27"/>
        </w:rPr>
        <w:t>С</w:t>
      </w:r>
      <w:r w:rsidR="00545C5D">
        <w:rPr>
          <w:rFonts w:cs="Times New Roman"/>
          <w:color w:val="000000" w:themeColor="text1"/>
          <w:sz w:val="27"/>
          <w:szCs w:val="27"/>
        </w:rPr>
        <w:t>оюза</w:t>
      </w:r>
      <w:r w:rsidRPr="00AB1B8A">
        <w:rPr>
          <w:rFonts w:cs="Times New Roman"/>
          <w:color w:val="000000" w:themeColor="text1"/>
          <w:sz w:val="27"/>
          <w:szCs w:val="27"/>
        </w:rPr>
        <w:t>.</w:t>
      </w:r>
    </w:p>
    <w:p w:rsidR="00155956" w:rsidRDefault="00155956" w:rsidP="00155956">
      <w:pPr>
        <w:pStyle w:val="1"/>
        <w:numPr>
          <w:ilvl w:val="0"/>
          <w:numId w:val="0"/>
        </w:numPr>
        <w:jc w:val="left"/>
      </w:pPr>
    </w:p>
    <w:p w:rsidR="00155956" w:rsidRDefault="00155956" w:rsidP="00155956"/>
    <w:p w:rsidR="00155956" w:rsidRDefault="00155956" w:rsidP="00155956"/>
    <w:p w:rsidR="00155956" w:rsidRDefault="00155956" w:rsidP="00155956"/>
    <w:p w:rsidR="00545C5D" w:rsidRDefault="00545C5D" w:rsidP="00155956"/>
    <w:p w:rsidR="00155956" w:rsidRDefault="00155956" w:rsidP="00155956"/>
    <w:p w:rsidR="00155956" w:rsidRDefault="00155956" w:rsidP="00155956"/>
    <w:p w:rsidR="00155956" w:rsidRDefault="00155956" w:rsidP="00155956">
      <w:pPr>
        <w:spacing w:after="0" w:line="240" w:lineRule="auto"/>
        <w:jc w:val="right"/>
        <w:outlineLvl w:val="2"/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</w:pPr>
      <w:bookmarkStart w:id="9" w:name="_Toc11396395"/>
      <w:r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Приложение №1</w:t>
      </w:r>
      <w:bookmarkEnd w:id="9"/>
      <w:r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</w:p>
    <w:p w:rsidR="00545C5D" w:rsidRDefault="00155956" w:rsidP="00155956">
      <w:pPr>
        <w:spacing w:after="0" w:line="240" w:lineRule="auto"/>
        <w:jc w:val="right"/>
        <w:outlineLvl w:val="2"/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</w:pPr>
      <w:bookmarkStart w:id="10" w:name="_Toc11396396"/>
      <w:r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к Квалификационному стандарту</w:t>
      </w:r>
      <w:bookmarkEnd w:id="10"/>
      <w:r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</w:p>
    <w:p w:rsidR="00155956" w:rsidRDefault="00155956" w:rsidP="00155956">
      <w:pPr>
        <w:spacing w:after="0" w:line="240" w:lineRule="auto"/>
        <w:jc w:val="right"/>
        <w:outlineLvl w:val="2"/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</w:pPr>
      <w:bookmarkStart w:id="11" w:name="_Toc11396397"/>
      <w:r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СРО С</w:t>
      </w:r>
      <w:r w:rsidR="00545C5D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оюза</w:t>
      </w:r>
      <w:r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 xml:space="preserve"> «Р</w:t>
      </w:r>
      <w:r w:rsidR="00545C5D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Н-Проектирование</w:t>
      </w:r>
      <w:r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»</w:t>
      </w:r>
      <w:bookmarkEnd w:id="11"/>
      <w:r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</w:p>
    <w:p w:rsidR="00155956" w:rsidRDefault="00155956" w:rsidP="00155956">
      <w:pPr>
        <w:spacing w:after="0" w:line="240" w:lineRule="auto"/>
        <w:jc w:val="right"/>
        <w:outlineLvl w:val="2"/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</w:pPr>
      <w:bookmarkStart w:id="12" w:name="_Toc11396398"/>
      <w:r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«Главный инженер проекта»</w:t>
      </w:r>
      <w:bookmarkEnd w:id="12"/>
    </w:p>
    <w:p w:rsidR="00155956" w:rsidRDefault="00155956" w:rsidP="00155956">
      <w:pPr>
        <w:spacing w:after="255" w:line="270" w:lineRule="atLeast"/>
        <w:jc w:val="center"/>
        <w:outlineLvl w:val="2"/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</w:pPr>
    </w:p>
    <w:p w:rsidR="00155956" w:rsidRDefault="00155956" w:rsidP="00155956">
      <w:pPr>
        <w:spacing w:after="255" w:line="270" w:lineRule="atLeast"/>
        <w:jc w:val="center"/>
        <w:outlineLvl w:val="2"/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</w:pPr>
      <w:bookmarkStart w:id="13" w:name="_Toc11396399"/>
      <w:r w:rsidRPr="00461045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Перечень</w:t>
      </w:r>
      <w:r w:rsidRPr="00461045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br/>
        <w:t xml:space="preserve">направлений подготовки, специальностей в области строительства, получение высшего образования по которым </w:t>
      </w:r>
      <w:r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>необходимо для</w:t>
      </w:r>
      <w:r w:rsidRPr="00461045"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 xml:space="preserve"> специалистов по организации архитектурно-строительного проектирования</w:t>
      </w:r>
      <w:bookmarkEnd w:id="13"/>
    </w:p>
    <w:tbl>
      <w:tblPr>
        <w:tblW w:w="9388" w:type="dxa"/>
        <w:tblCellSpacing w:w="11" w:type="dxa"/>
        <w:tblInd w:w="62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31"/>
        <w:gridCol w:w="7957"/>
      </w:tblGrid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14" w:name="_Toc11396400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</w:t>
            </w:r>
            <w:bookmarkEnd w:id="14"/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Код </w:t>
            </w:r>
            <w:hyperlink w:anchor="Par1794" w:tooltip="&lt;*&gt; Приводится в соответствии с перечнями, действовавшими на момент получения образования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0636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Автоматизация и комплексная механизация машиностроения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0638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0639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220200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Автоматизация и управление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550200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651900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0635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Автоматизация металлургического производства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0650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Автоматизация производства и распределения электроэнергии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0649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Автоматизация теплоэнергетических процессов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15.03.04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Автоматизация технологических процессов и производств (по отраслям)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15.04.04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210200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220700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220301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0646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Автоматизированные системы управления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Автоматизированные </w:t>
            </w: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электротехнологические</w:t>
            </w:r>
            <w:proofErr w:type="spell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установки и системы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0606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Автоматика и телемеханика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Автоматика и управление в технических системах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1603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190402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210700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Автоматическая электросвязь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210400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Автоматическое управление электроэнергетическими системами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1211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Автомобильные дороги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270205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Автомобильные дороги и аэродромы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291000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110800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Агроинженерия</w:t>
            </w:r>
            <w:proofErr w:type="spellEnd"/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35.03.06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35.04.06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560800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Агрометеорология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110102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Агроэкология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320400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07.03.01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Архитектура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07.04.01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07.06.01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07.07.01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07.09.01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270300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270301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290100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521700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553400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630100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120102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Астрономогеодезия</w:t>
            </w:r>
            <w:proofErr w:type="spellEnd"/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300200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14.05.02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Атомные станции: проектирование, эксплуатация и инжиниринг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141403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101000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Атомные электрические станции и установки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140404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Атомные электростанции и установки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120202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Аэрофотогеодезия</w:t>
            </w:r>
            <w:proofErr w:type="spellEnd"/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300300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30.03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280101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Безопасность жизнедеятельности в </w:t>
            </w: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техносфере</w:t>
            </w:r>
            <w:proofErr w:type="spell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330100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330500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Безопасность технологических процессов и производств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280102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Безопасность технологических процессов и производств (по отраслям)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0211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Бурение нефтяных и газовых скважин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090800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130504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101500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Вакуумная и компрессорная техника физических установок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150801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091000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Взрывное дело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130408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181300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Внутризаводское электрооборудование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270112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290800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1209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Водоснабжение и канализация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29.08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021302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Военная картография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05.05.02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071600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Высоковольтная электроэнергетика и электротехника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140201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140600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16.03.02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16.04.02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101400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Газотурбинные, паротурбинные установки и двигатели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140503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020500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География и картография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511400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120100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Геодезия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552300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650300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21.03.03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Геодезия и дистанционное зондирование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21.04.03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Геологическая съемка и поиски месторождений полезных ископаемых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080100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Геологическая съемка, поиски и разведка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080100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130301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011100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Геология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020300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020301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020700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05.03.01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05.04.01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511000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011500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Геология и геохимия горючих ископаемых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020305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Геология и разведка месторождений полезных ископаемых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080200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Геология и разведка нефтяных и газовых месторождений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130100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Геология и разведка полезных ископаемых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553200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080500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Геология нефти и газа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08.05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130304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Геоморфология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020302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Геофизика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080900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Геофизические методы исследования скважин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130202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Геофизические методы поисков и разведки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Геофизические методы поисков и разведки месторождений полезных ископаемых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080400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130201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Геохимия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011300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020303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08.03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Геохимия, минералогия и петрология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013600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Геоэкология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020804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121100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Гидравлические машины, гидроприводы и </w:t>
            </w: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гидропневмоавтоматика</w:t>
            </w:r>
            <w:proofErr w:type="spellEnd"/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Гидрогеология и инженерная геология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011400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020304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08.04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01.22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Гидрография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012900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072900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Гидрография и навигационное обеспечение судоходства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180401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012700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Гидрология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020601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073200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01.20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Гидрология суши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Гидрология суши и океанография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Гидромелиорация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35.03.11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35.04.10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020600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Гидрометеорология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05.03.04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05.04.04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510900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270104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Гидротехническое строительство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290400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Гидротехническое строительство водных морских путей и портов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140209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Гидроэлектростанции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100300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Гидроэлектроэнергетика</w:t>
            </w:r>
            <w:proofErr w:type="spellEnd"/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0307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Гидроэнергетические установки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Горная электромеханика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0212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Горное дело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550600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650600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0506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Горные машины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0506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Горные машины и комплексы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150402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Горные машины и оборудование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170100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Городское строительство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Городское строительство и хозяйство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270105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290500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120303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Городской кадастр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311100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07.03.04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Градостроительство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07.04.04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07.09.04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270900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271000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07.03.03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Дизайн архитектурной среды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07.04.03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07.09.03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270300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270302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290200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38.03.10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Жилищное хозяйство и коммунальная инфраструктура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38.04.10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280200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Защита окружающей среды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553500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656600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201800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Защищенные системы связи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210403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120302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Земельный кадастр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311000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120301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Землеустройство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1508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310900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31.09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554000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Землеустройство и земельный кадастр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560600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650500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120300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Землеустройство и кадастры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120700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21.03.02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21.04.02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Инженерная геодезия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Инженерная геология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330200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Инженерная защита окружающей среды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280202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Инженерная защита окружающей среды (по отраслям)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330200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280301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311600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11.03.02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Инфокоммуникационные технологии и системы связи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11.04.02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210701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Инфокоммуникационные технологии и системы специальной связи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11.05.04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013700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Картография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020501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300400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021300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Картография и </w:t>
            </w: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геоинформатика</w:t>
            </w:r>
            <w:proofErr w:type="spellEnd"/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05.03.03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05.04.03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Кибернетика электрических систем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29.05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Коммунальное строительство и хозяйство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280302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Комплексное использование и охрана водных ресурсов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320600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Конструирование и производство радиоаппаратуры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23.03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Конструирование и технология радиоэлектронных средств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11.03.03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Конструирование и технология электронных средств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11.04.03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211000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151900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15.03.05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15.04.05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140100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Кораблестроение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180101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120103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Космическая геодезия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300500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101300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Котл</w:t>
            </w:r>
            <w:proofErr w:type="gram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</w:t>
            </w:r>
            <w:proofErr w:type="spell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реакторостроение</w:t>
            </w:r>
            <w:proofErr w:type="spellEnd"/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140502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0520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Котлостроение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0579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Криогенная техника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250700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Ландшафтная архитектура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35.04.9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35.03.10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250200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Лесное хозяйство и ландшафтное строительство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656200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Лесоинженерное дело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250401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260100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26.01</w:t>
            </w:r>
            <w:r w:rsidRPr="00C33C4C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Маркшейдерское дело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090100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130402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150700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Машиностроение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15.03.01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15.04.01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15.06.01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651400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Машиностроительные технологии и оборудование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170600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Машины и аппараты пищевых производств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260601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0516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Машины и аппараты химических производств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170500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240801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170500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0508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Машины и оборудование нефтяных и газовых промыслов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130602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170200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0522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Машины и оборудование предприятий связи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280401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Мелиорация, рекультивация и охрана земель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320500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120200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Металлообрабатывающие станки и комплексы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151002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120200 12.02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Металлорежущие станки и инструменты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150404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Металлургические машины и оборудование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170300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17.03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0403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Металлургические печи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150400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Металлургия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22.03.02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22.04.02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550500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651300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Металлургия и процессы сварочного производства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0411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Металлургия и технология сварочного производства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110700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Металлургия сварочного производства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150107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0402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Металлургия цветных металлов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110200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150102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Металлургия черных металлов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110100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150101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01.19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Метеорология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012600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020602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073100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021605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Метеорология специального назначения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05.05.01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270113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Механизация и автоматизация строительства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291300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1509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Механизация процессов сельскохозяйственного производства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1509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110301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311300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31.13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0573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Механическое оборудование заводов цветной металлургии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Механическое оборудование заводов черной и цветной металлургии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0572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Механическое оборудование заводов черной металлургии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171600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270101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0562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15.03.06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Мехатроника</w:t>
            </w:r>
            <w:proofErr w:type="spell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робототехника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15.04.06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221000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652000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0708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Многоканальная электросвязь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23.06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201000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Многоканальные телекоммуникационные системы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210404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0708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Монтаж оборудования и сооружений связи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Морские нефтегазовые сооружения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090900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130601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1212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Мосты и тоннели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270201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Мосты и транспортные тоннели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291100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291100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Мосты и транспортные туннели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190100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Наземные транспортно-технологические комплексы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23.03.02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23.04.02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190109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Наземные транспортно-технологические средства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23.05.01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190100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Наземные транспортные системы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551400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130500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Нефтегазовое дело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131000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21.03.01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21.04.01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553600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650700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130600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Оборудование и агрегаты нефтегазового производства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0504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Оборудование и технология сварочного производства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120500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150202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130603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Оборудование </w:t>
            </w: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нефтегазопереработки</w:t>
            </w:r>
            <w:proofErr w:type="spellEnd"/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171700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110600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Обработка металлов давлением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230300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Организационно-технические системы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657500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07.16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Организация производства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1749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Организация управления в городском хозяйстве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Организация управления в строительстве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090500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Открытые горные работы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09.05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130403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25.13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Охрана окружающей среды и рациональное использование природных ресурсов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280201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320700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Очистка природных и сточных вод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0520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Парогенераторостроение</w:t>
            </w:r>
            <w:proofErr w:type="spellEnd"/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090200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Подземная разработка месторождений полезных ископаемых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130404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0510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Подъемно-транспортные машины и оборудование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170900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190205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080300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Поиски и разведка подземных вод и инженерно-геологические изыскания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130302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12.03.01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Приборостроение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12.04.01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190100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200100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200101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551500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653700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0531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Приборы точной механики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120401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Прикладная геодезия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21.05.01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300100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130101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Прикладная геология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130300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21.05.02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650100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080600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Прикладная геохимия, петрология, минералогия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130306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05.03.05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Прикладная гидрометеорология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05.04.05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280400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09.05.01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Применение и эксплуатация автоматизированных систем специального назначения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230106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11.05.03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200106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554100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Природообустройство</w:t>
            </w:r>
            <w:proofErr w:type="spellEnd"/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560700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20.03.02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Природообустройство</w:t>
            </w:r>
            <w:proofErr w:type="spell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водопользование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20.04.02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280100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320800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Природоохранное обустройство территорий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280402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013400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Природопользование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020802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320100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270114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Проектирование зданий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291400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200800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Проектирование и технология радиоэлектронных средств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210201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210200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Проектирование и технология электронных средств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551100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654300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0207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Проектирование и эксплуатация </w:t>
            </w: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газонефтепроводов</w:t>
            </w:r>
            <w:proofErr w:type="spell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газохранилищ и нефтебаз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120900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Проектирование технических и технологических комплексов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150401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090700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Проектирование, сооружение и эксплуатация </w:t>
            </w: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газонефтепроводов</w:t>
            </w:r>
            <w:proofErr w:type="spell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газонефтехранилищ</w:t>
            </w:r>
            <w:proofErr w:type="spellEnd"/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09.08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130501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Производство строительных изделий и деталей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Производство строительных изделий и конструкций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29.06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270106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290600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0308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Промышленная теплоэнергетика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100700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10.07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140104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0612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Промышленная электроника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200400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210106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Промышленное и гражданское строительство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270102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290300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29.03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030500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Профессиональное обучение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540400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030500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Профессиональное обучение (по отраслям)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050501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051000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44.03.04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44.04.04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03.01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Профессиональное обучение в технических дисциплинах (по отраслям)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Радиосвязь и радиовещание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201100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Радиосвязь, радиовещание и телевидение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210405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23.07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Радиотехника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11.03.01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11.04.01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200700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210300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210302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552500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654200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010801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Радиофизика и электроника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013800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071500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210301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201600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Радиоэлектронные системы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210304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11.05.01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Радиоэлектронные системы и комплексы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210601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090600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Разработка и эксплуатация нефтяных и газовых месторождений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09.07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130503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Разработка месторождений полезных ископаемых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0205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Разработка нефтяных и газовых месторождений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Рациональное использование природных ресурсов и охрана природы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270200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07.03.02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07.04.02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07.09.02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270303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Реставрация и реконструкция архитектурного наследия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291200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21.06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Робототехнические системы и комплексы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210300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Роботы и робототехнические системы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220402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210300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Роботы робототехнические системы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250203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Садово-парковое и ландшафтное строительство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260500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Сельскохозяйственное строительство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200900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Сети связи и системы коммутации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210406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220300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Системы автоматизированного проектирования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230104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190901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Системы обеспечения движения поездов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23.05.05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0208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Сооружение </w:t>
            </w: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газонефтепроводов</w:t>
            </w:r>
            <w:proofErr w:type="spell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, газохранилищ и нефтебаз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220402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Специальные организационно-технические системы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27.05.01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11.05.02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Специальные радиотехнические системы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210602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16.05.01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Специальные системы жизнеобеспечения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13.05.02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Специальные электромеханические системы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140401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201200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Средства связи с подвижными объектами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210402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0511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Строительные и дорожные машины и оборудование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08.04.011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270800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550100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653500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автомобильных дорог и аэродромов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1213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аэродромов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0206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горных предприятий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железных дорог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23.05.06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271501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270204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290900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0206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подземных сооружений и шахт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29.12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тепловых и атомных электростанций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08.05.01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уникальных зданий и сооружений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271101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08.05.02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271502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Телеграфная и телефонная аппаратура и связь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Телеграфная и телефонная связь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210400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Телекоммуникации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550400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654400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140107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</w:t>
            </w:r>
            <w:proofErr w:type="gram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электрообеспечение</w:t>
            </w:r>
            <w:proofErr w:type="spell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13.05.01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0305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Тепловые электрические станции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100500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10.05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140101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1208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Теплогазоснабжение и вентиляция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270109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290700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29.07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0403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Теплотехника и автоматизация металлургических печей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Теплофизика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070700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140402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110300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Теплофизика, автоматизация и экология промышленных печей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150103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140100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Теплоэнергетика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550900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650800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140100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Теплоэнергетика и теплотехника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13.03.01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13.04.01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0305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Теплоэнергетические установки электростанций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08.06.01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Техника и технологии строительства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08.07.01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070200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Техника и физика низких температур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140401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0108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Техника разведки месторождений полезных ископаемых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140400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Техническая физика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16.03.01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16.04.01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223200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553100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651100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150106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Технологии веществ и материалов в вооружении и военной технике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130200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Технологии геологической разведки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130102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21.05.03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650200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15.03.02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Технологические машины и оборудование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15.04.02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151000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551800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651600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0209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0205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0108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08.06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080700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130203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120100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Технология машиностроения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12.01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151001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Технология машиностроения, металлорежущие станки и инструменты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150900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552900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270200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Транспортное строительство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653600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0521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Турбиностроение</w:t>
            </w:r>
            <w:proofErr w:type="spellEnd"/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101400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Турбостроение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220400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Управление в технических системах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27.00.00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27.03.04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27.04.04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27.06.01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210100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Управление и информатика в технических системах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220201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071700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Физика и техника оптической связи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210401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16.06.01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Физико-технические науки и технологии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18.03.01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Химическая технология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18.04.01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18.06.01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240100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550800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Химическая технология и биотехнология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240403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250400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Химическая технология твердого топлива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Химическая технология топлива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Химическая технология топлива и углеродных материалов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101700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Холодильная, криогенная техника и кондиционирование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140504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141200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16.03.03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16.04.03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0529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Холодильные и компрессорные машины и установки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090400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Шахтное и подземное строительство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130406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020306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Экологическая геология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013100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Экология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020801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020800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Экология и природопользование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022000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05.03.06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05.04.06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320000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511100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1721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Экономика и организация строительства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07.08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Экономика и управление в строительстве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060800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Экономика и управление на предприятии (по отраслям) </w:t>
            </w:r>
            <w:hyperlink w:anchor="Par1795" w:tooltip="&lt;**&gt; Профили и специализации, относящиеся к области строительства." w:history="1">
              <w:r w:rsidRPr="00C33C4C">
                <w:rPr>
                  <w:rFonts w:ascii="Arial" w:eastAsiaTheme="minorEastAsia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080502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270115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Экспертиза и управление недвижимостью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291500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1604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Эксплуатация железных дорог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190401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23.05.04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190600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23.03.03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23.04.03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Электрификация железнодорожного транспорта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0634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Электрификация и автоматизация горных работ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110302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Электрификация и автоматизация сельского хозяйства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311400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31.14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0303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Электрификация промышленных предприятий и установок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Электрификация процессов сельскохозяйственного производства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Электрификация сельского хозяйства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Электрические аппараты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140602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Электрические и электронные аппараты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180200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0601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Электрические машины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0601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Электрические машины и аппараты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Электрические системы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Электрические станции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100100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140204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0301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Электрические станции, сети и системы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140601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Электромеханика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180100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14.05.04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Электроника и автоматика физических установок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210100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Электроника и микроэлектроника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550700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654100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210100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Электроника и </w:t>
            </w: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наноэлектроника</w:t>
            </w:r>
            <w:proofErr w:type="spellEnd"/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11.03.04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11.04.04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11.07.01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Электроника, радиотехника и системы связи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181300</w:t>
            </w:r>
            <w:r w:rsidRPr="00C33C4C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140610</w:t>
            </w:r>
            <w:r w:rsidRPr="00C33C4C"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0628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Электропривод и автоматизация промышленных установок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140604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180400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100400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140211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101800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Электроснабжение железных дорог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190401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0303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140600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Электротехника, электромеханика и </w:t>
            </w: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электротехнологии</w:t>
            </w:r>
            <w:proofErr w:type="spellEnd"/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551300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654500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140605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Электротехнологические</w:t>
            </w:r>
            <w:proofErr w:type="spell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установки и системы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180500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0315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Электроэнергетика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140200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551700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650900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13.04.02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100200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Электроэнергетические системы и сети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140205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13.03.03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Энергетическое машиностроение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13.04.03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141100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18.03.02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Энерго</w:t>
            </w:r>
            <w:proofErr w:type="spell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18.04.02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241000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655400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140500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Энергомашиностроение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552700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651200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140106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Энергообеспечение предприятий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14.03.01</w:t>
            </w:r>
          </w:p>
        </w:tc>
        <w:tc>
          <w:tcPr>
            <w:tcW w:w="7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Ядерная энергетика и теплофизика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14.04.01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140700</w:t>
            </w:r>
          </w:p>
        </w:tc>
        <w:tc>
          <w:tcPr>
            <w:tcW w:w="7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C33C4C" w:rsidRPr="00C33C4C" w:rsidTr="00545C5D">
        <w:trPr>
          <w:tblCellSpacing w:w="11" w:type="dxa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14.00.00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Ядерная энергетика и технологии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15" w:name="_Toc11396401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  <w:bookmarkEnd w:id="15"/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Автоматизированные системы управления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Автоматика, телемеханика и связь на железнодорожном транспорте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Автомобильные дороги и аэродромы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Аэродромное строительство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Базовое строительство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Базовое строительство (с сантехнической специализацией)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Гидротехническое строительство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Городское строительство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Городское строительство и хозяйство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Командная</w:t>
            </w:r>
            <w:proofErr w:type="gram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санитарно-технического оборудования зданий и военных объектов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Командная</w:t>
            </w:r>
            <w:proofErr w:type="gram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строительно-квартирных органов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Командная</w:t>
            </w:r>
            <w:proofErr w:type="gram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строительства зданий и военных объектов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Командная</w:t>
            </w:r>
            <w:proofErr w:type="gram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строительства зданий и сооружений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Командная</w:t>
            </w:r>
            <w:proofErr w:type="gram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строительства и эксплуатации зданий и сооружений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Командная</w:t>
            </w:r>
            <w:proofErr w:type="gram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тактическая дорожных войск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Командная</w:t>
            </w:r>
            <w:proofErr w:type="gram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тактическая строительства искусственных сооружений и железных дорог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Командно-инженерная</w:t>
            </w:r>
            <w:proofErr w:type="gram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"Строительство зданий и сооружений"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Механизация и автоматизация строительства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Монтаж и эксплуатация внутренних сантехнических устройств и вентиляции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Монтаж и эксплуатация оборудования и систем газоснабжения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Монтаж систем электроснабжения и электрооборудования зданий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Монтаж систем электроснабжения и электрооборудования зданий и сооружений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Монтаж теплосилового оборудования зданий и сооружений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Монтаж, эксплуатация и ремонт систем </w:t>
            </w: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тепловодоснабжения</w:t>
            </w:r>
            <w:proofErr w:type="spell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канализации космических комплексов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Монтаж, эксплуатация и ремонт электромеханических установок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Мосты и транспортные тоннели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Наземные и подземные сооружения объектов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Наземные и подземные сооружения позиционных районов и космических комплексов Ракетных вой</w:t>
            </w:r>
            <w:proofErr w:type="gram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ск стр</w:t>
            </w:r>
            <w:proofErr w:type="gram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атегического назначения (РВСН)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Наземные и подземные сооружения позиционных районов Ракетных войск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Наземные транспортно-технологические средства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Подъемно-транспортные машины и оборудование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Проектирование зданий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Промышленная теплоэнергетика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Промышленное и городское строительство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Промышленное и гражданское строительство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Санитарно-техническое оборудование зданий и объектов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Санитарно-техническое оборудование зданий и сооружений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Санитарно-техническое оборудование зданий и специальных объектов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Системы жизнеобеспечения наземных и подземных сооружений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Системы обеспечения движения поездов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Специальное и общевойсковое строительство Министерства обороны (МО)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Строительные машины и оборудование производственных предприятий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Строительные машины, механизмы и оборудование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автомобильных дорог и аэродромов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военно-морских баз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зданий и сооружений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зданий и сооружений Министерства обороны (МО)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и эксплуатация аэродромов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и эксплуатация военно-морских баз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и эксплуатация зданий и сооружений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объектов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специальных зданий и сооружений военно-морских баз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 уникальных зданий и сооружений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</w:t>
            </w:r>
            <w:proofErr w:type="gram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электрообеспечение</w:t>
            </w:r>
            <w:proofErr w:type="spell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Теплогазоснабжение и вентиляция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Тепловодоснабжение</w:t>
            </w:r>
            <w:proofErr w:type="spell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канализация объектов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Тепловодоснабжение</w:t>
            </w:r>
            <w:proofErr w:type="spell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канализация позиционных районов и космических комплексов Ракетных войск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Тепловодоснабжение</w:t>
            </w:r>
            <w:proofErr w:type="spell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канализация позиционных районов и космических комплексов Ракетных вой</w:t>
            </w:r>
            <w:proofErr w:type="gram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ск стр</w:t>
            </w:r>
            <w:proofErr w:type="gram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атегического назначения (РВСН)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Теплогазоснабжение и вентиляция. Водоснабжение и водоотведение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Тепломеханическое оборудование специальных объектов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Теплосиловое оборудование объектов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Теплосиловое оборудование специальных объектов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Теплосиловое оборудование специальных объектов Министерства обороны (МО)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Фортификация сооружения и маскировка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Эксплуатация и ремонт строительных машин, механизмов и оборудования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Эксплуатация и ремонт энергетических систем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Эксплуатация и ремонт энергетических систем специальных сооружений и береговых объектов </w:t>
            </w: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флота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Эксплуатация транспортно-технологических машин и комплексов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Электромеханическая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Электрообеспечение</w:t>
            </w:r>
            <w:proofErr w:type="spellEnd"/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предприятий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Электроснабжение (в строительстве)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Электроснабжение и электрооборудование зданий и сооружений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Электроснабжение и электрооборудование объектов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Электроснабжение и электрооборудование специальных объектов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Электроснабжение объектов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Электроснабжение специальных объектов Министерства обороны (МО)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Электроснабжение строительства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Электротехническое и теплосиловое оборудование специальных объектов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Электроэнергетика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Электроэнергетические системы и сети</w:t>
            </w:r>
          </w:p>
        </w:tc>
      </w:tr>
      <w:tr w:rsidR="00C33C4C" w:rsidRPr="00C33C4C" w:rsidTr="00545C5D">
        <w:trPr>
          <w:tblCellSpacing w:w="11" w:type="dxa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4C" w:rsidRPr="00C33C4C" w:rsidRDefault="00C33C4C" w:rsidP="00C33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C33C4C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Энергообеспечение предприятий</w:t>
            </w:r>
          </w:p>
        </w:tc>
      </w:tr>
    </w:tbl>
    <w:p w:rsidR="00CC7E14" w:rsidRDefault="00CC7E14" w:rsidP="00CC7E14">
      <w:pPr>
        <w:pStyle w:val="ConsPlusNormal"/>
        <w:spacing w:before="200"/>
        <w:ind w:firstLine="540"/>
        <w:jc w:val="both"/>
      </w:pPr>
      <w:r>
        <w:t>&lt;*&gt; Приводится в соответствии с перечнями, действовавшими на момент получения образования.</w:t>
      </w:r>
    </w:p>
    <w:p w:rsidR="00CC7E14" w:rsidRDefault="00CC7E14" w:rsidP="00CC7E14">
      <w:pPr>
        <w:pStyle w:val="ConsPlusNormal"/>
        <w:spacing w:before="200"/>
        <w:ind w:firstLine="540"/>
        <w:jc w:val="both"/>
      </w:pPr>
      <w:bookmarkStart w:id="16" w:name="Par1795"/>
      <w:bookmarkEnd w:id="16"/>
      <w:r>
        <w:t>&lt;**&gt; Профили и специализации, относящиеся к области строительства.</w:t>
      </w:r>
    </w:p>
    <w:p w:rsidR="00CC7E14" w:rsidRDefault="00CC7E14" w:rsidP="00155956">
      <w:pPr>
        <w:spacing w:after="255" w:line="270" w:lineRule="atLeast"/>
        <w:jc w:val="center"/>
        <w:outlineLvl w:val="2"/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</w:pPr>
    </w:p>
    <w:p w:rsidR="00CC7E14" w:rsidRDefault="00CC7E14" w:rsidP="00155956">
      <w:pPr>
        <w:spacing w:after="255" w:line="270" w:lineRule="atLeast"/>
        <w:jc w:val="center"/>
        <w:outlineLvl w:val="2"/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</w:pPr>
    </w:p>
    <w:p w:rsidR="00CC7E14" w:rsidRPr="00461045" w:rsidRDefault="00CC7E14" w:rsidP="00155956">
      <w:pPr>
        <w:spacing w:after="255" w:line="270" w:lineRule="atLeast"/>
        <w:jc w:val="center"/>
        <w:outlineLvl w:val="2"/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</w:pPr>
    </w:p>
    <w:p w:rsidR="00155956" w:rsidRPr="00155956" w:rsidRDefault="00155956" w:rsidP="00155956">
      <w:r w:rsidRPr="00461045">
        <w:rPr>
          <w:rFonts w:eastAsia="Times New Roman" w:cs="Times New Roman"/>
          <w:color w:val="000000"/>
          <w:sz w:val="21"/>
          <w:szCs w:val="21"/>
          <w:lang w:eastAsia="ru-RU"/>
        </w:rPr>
        <w:br/>
      </w:r>
    </w:p>
    <w:p w:rsidR="00155956" w:rsidRDefault="00155956" w:rsidP="00155956"/>
    <w:p w:rsidR="00155956" w:rsidRDefault="00155956" w:rsidP="00155956"/>
    <w:p w:rsidR="00155956" w:rsidRPr="00155956" w:rsidRDefault="00155956" w:rsidP="00155956"/>
    <w:sectPr w:rsidR="00155956" w:rsidRPr="00155956" w:rsidSect="00824E41">
      <w:headerReference w:type="default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CC" w:rsidRDefault="00556DCC" w:rsidP="00D86582">
      <w:pPr>
        <w:spacing w:after="0" w:line="240" w:lineRule="auto"/>
      </w:pPr>
      <w:r>
        <w:separator/>
      </w:r>
    </w:p>
  </w:endnote>
  <w:endnote w:type="continuationSeparator" w:id="0">
    <w:p w:rsidR="00556DCC" w:rsidRDefault="00556DCC" w:rsidP="00D8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5123"/>
      <w:gridCol w:w="4514"/>
    </w:tblGrid>
    <w:tr w:rsidR="00545C5D" w:rsidRPr="00851FE7" w:rsidTr="00545C5D">
      <w:trPr>
        <w:jc w:val="center"/>
      </w:trPr>
      <w:tc>
        <w:tcPr>
          <w:tcW w:w="5123" w:type="dxa"/>
          <w:tcBorders>
            <w:top w:val="single" w:sz="4" w:space="0" w:color="auto"/>
            <w:bottom w:val="single" w:sz="4" w:space="0" w:color="auto"/>
          </w:tcBorders>
        </w:tcPr>
        <w:p w:rsidR="00545C5D" w:rsidRPr="00851FE7" w:rsidRDefault="00545C5D" w:rsidP="00851FE7">
          <w:pPr>
            <w:tabs>
              <w:tab w:val="center" w:pos="4677"/>
              <w:tab w:val="right" w:pos="9585"/>
            </w:tabs>
            <w:suppressAutoHyphens/>
            <w:spacing w:before="100" w:beforeAutospacing="1" w:after="0" w:afterAutospacing="1" w:line="240" w:lineRule="auto"/>
            <w:ind w:firstLine="720"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</w:p>
      </w:tc>
      <w:tc>
        <w:tcPr>
          <w:tcW w:w="4514" w:type="dxa"/>
          <w:tcBorders>
            <w:top w:val="single" w:sz="4" w:space="0" w:color="auto"/>
            <w:bottom w:val="single" w:sz="4" w:space="0" w:color="auto"/>
          </w:tcBorders>
        </w:tcPr>
        <w:p w:rsidR="00545C5D" w:rsidRPr="00851FE7" w:rsidRDefault="00545C5D" w:rsidP="00851FE7">
          <w:pPr>
            <w:tabs>
              <w:tab w:val="center" w:pos="4677"/>
              <w:tab w:val="right" w:pos="9355"/>
            </w:tabs>
            <w:suppressAutoHyphens/>
            <w:spacing w:before="100" w:beforeAutospacing="1" w:after="0" w:afterAutospacing="1" w:line="240" w:lineRule="auto"/>
            <w:ind w:firstLine="709"/>
            <w:jc w:val="right"/>
            <w:rPr>
              <w:rFonts w:eastAsia="MingLiU_HKSCS" w:cs="MingLiU_HKSCS"/>
              <w:color w:val="000000"/>
              <w:sz w:val="20"/>
              <w:szCs w:val="20"/>
              <w:lang w:eastAsia="ar-SA"/>
            </w:rPr>
          </w:pPr>
          <w:r w:rsidRPr="00851FE7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begin"/>
          </w:r>
          <w:r w:rsidRPr="00851FE7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instrText>PAGE   \* MERGEFORMAT</w:instrText>
          </w:r>
          <w:r w:rsidRPr="00851FE7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separate"/>
          </w:r>
          <w:r w:rsidR="00CC4164">
            <w:rPr>
              <w:rFonts w:eastAsia="MingLiU_HKSCS" w:cs="MingLiU_HKSCS"/>
              <w:noProof/>
              <w:color w:val="000000"/>
              <w:sz w:val="20"/>
              <w:szCs w:val="20"/>
              <w:lang w:eastAsia="ar-SA"/>
            </w:rPr>
            <w:t>3</w:t>
          </w:r>
          <w:r w:rsidRPr="00851FE7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end"/>
          </w:r>
        </w:p>
      </w:tc>
    </w:tr>
  </w:tbl>
  <w:p w:rsidR="00545C5D" w:rsidRDefault="00545C5D" w:rsidP="00851F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CC" w:rsidRDefault="00556DCC" w:rsidP="00D86582">
      <w:pPr>
        <w:spacing w:after="0" w:line="240" w:lineRule="auto"/>
      </w:pPr>
      <w:r>
        <w:separator/>
      </w:r>
    </w:p>
  </w:footnote>
  <w:footnote w:type="continuationSeparator" w:id="0">
    <w:p w:rsidR="00556DCC" w:rsidRDefault="00556DCC" w:rsidP="00D8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52"/>
      <w:gridCol w:w="2287"/>
    </w:tblGrid>
    <w:tr w:rsidR="00545C5D" w:rsidRPr="003A5B8F" w:rsidTr="00545C5D">
      <w:trPr>
        <w:jc w:val="center"/>
      </w:trPr>
      <w:tc>
        <w:tcPr>
          <w:tcW w:w="7352" w:type="dxa"/>
          <w:vAlign w:val="center"/>
        </w:tcPr>
        <w:p w:rsidR="00545C5D" w:rsidRPr="003A5B8F" w:rsidRDefault="00545C5D" w:rsidP="003A5B8F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СРО Союз «РН-Проектирование»</w:t>
          </w:r>
        </w:p>
      </w:tc>
      <w:tc>
        <w:tcPr>
          <w:tcW w:w="2287" w:type="dxa"/>
          <w:vAlign w:val="center"/>
        </w:tcPr>
        <w:p w:rsidR="00545C5D" w:rsidRPr="003A5B8F" w:rsidRDefault="00545C5D" w:rsidP="00545C5D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firstLine="709"/>
            <w:jc w:val="right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3A5B8F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Редакция № </w:t>
          </w:r>
          <w:r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1</w:t>
          </w:r>
        </w:p>
      </w:tc>
    </w:tr>
  </w:tbl>
  <w:p w:rsidR="00545C5D" w:rsidRPr="003A5B8F" w:rsidRDefault="00545C5D" w:rsidP="003A5B8F">
    <w:pPr>
      <w:pStyle w:val="a3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C5D" w:rsidRPr="00DE6130" w:rsidRDefault="00545C5D" w:rsidP="00DE6130">
    <w:pPr>
      <w:suppressAutoHyphens/>
      <w:autoSpaceDE w:val="0"/>
      <w:spacing w:after="0" w:line="240" w:lineRule="auto"/>
      <w:ind w:firstLine="709"/>
      <w:jc w:val="center"/>
      <w:rPr>
        <w:rFonts w:eastAsia="MingLiU_HKSCS" w:cs="Times New Roman"/>
        <w:bCs/>
        <w:caps/>
        <w:sz w:val="28"/>
        <w:szCs w:val="24"/>
        <w:lang w:eastAsia="ru-RU"/>
      </w:rPr>
    </w:pPr>
    <w:r w:rsidRPr="00DE6130">
      <w:rPr>
        <w:rFonts w:eastAsia="MingLiU_HKSCS" w:cs="Times New Roman"/>
        <w:bCs/>
        <w:sz w:val="28"/>
        <w:szCs w:val="24"/>
        <w:lang w:eastAsia="ru-RU"/>
      </w:rPr>
      <w:t>Саморегулируемая организация</w:t>
    </w:r>
  </w:p>
  <w:p w:rsidR="00545C5D" w:rsidRPr="00DE6130" w:rsidRDefault="00545C5D" w:rsidP="00DE6130">
    <w:pPr>
      <w:suppressAutoHyphens/>
      <w:autoSpaceDE w:val="0"/>
      <w:spacing w:after="0" w:line="240" w:lineRule="auto"/>
      <w:ind w:firstLine="709"/>
      <w:jc w:val="center"/>
      <w:rPr>
        <w:rFonts w:eastAsia="MingLiU_HKSCS" w:cs="Times New Roman"/>
        <w:bCs/>
        <w:caps/>
        <w:sz w:val="28"/>
        <w:szCs w:val="24"/>
        <w:lang w:eastAsia="ru-RU"/>
      </w:rPr>
    </w:pPr>
    <w:r w:rsidRPr="00DE6130">
      <w:rPr>
        <w:rFonts w:eastAsia="MingLiU_HKSCS" w:cs="Times New Roman"/>
        <w:bCs/>
        <w:caps/>
        <w:sz w:val="28"/>
        <w:szCs w:val="24"/>
        <w:lang w:eastAsia="ru-RU"/>
      </w:rPr>
      <w:t>С</w:t>
    </w:r>
    <w:r w:rsidRPr="00DE6130">
      <w:rPr>
        <w:rFonts w:eastAsia="MingLiU_HKSCS" w:cs="Times New Roman"/>
        <w:bCs/>
        <w:sz w:val="28"/>
        <w:szCs w:val="24"/>
        <w:lang w:eastAsia="ru-RU"/>
      </w:rPr>
      <w:t xml:space="preserve">оюз </w:t>
    </w:r>
    <w:r w:rsidRPr="00DE6130">
      <w:rPr>
        <w:rFonts w:eastAsia="MingLiU_HKSCS" w:cs="Times New Roman"/>
        <w:bCs/>
        <w:caps/>
        <w:sz w:val="28"/>
        <w:szCs w:val="24"/>
        <w:lang w:eastAsia="ru-RU"/>
      </w:rPr>
      <w:t>«Р</w:t>
    </w:r>
    <w:r w:rsidRPr="00DE6130">
      <w:rPr>
        <w:rFonts w:eastAsia="MingLiU_HKSCS" w:cs="Times New Roman"/>
        <w:bCs/>
        <w:sz w:val="28"/>
        <w:szCs w:val="24"/>
        <w:lang w:eastAsia="ru-RU"/>
      </w:rPr>
      <w:t>оснефть</w:t>
    </w:r>
    <w:r>
      <w:rPr>
        <w:rFonts w:eastAsia="MingLiU_HKSCS" w:cs="Times New Roman"/>
        <w:bCs/>
        <w:sz w:val="28"/>
        <w:szCs w:val="24"/>
        <w:lang w:eastAsia="ru-RU"/>
      </w:rPr>
      <w:t xml:space="preserve"> - Проектирование</w:t>
    </w:r>
    <w:r w:rsidRPr="00DE6130">
      <w:rPr>
        <w:rFonts w:eastAsia="MingLiU_HKSCS" w:cs="Times New Roman"/>
        <w:bCs/>
        <w:caps/>
        <w:sz w:val="28"/>
        <w:szCs w:val="24"/>
        <w:lang w:eastAsia="ru-RU"/>
      </w:rPr>
      <w:t>»</w:t>
    </w:r>
  </w:p>
  <w:p w:rsidR="00545C5D" w:rsidRPr="00DE6130" w:rsidRDefault="00545C5D" w:rsidP="00DE6130">
    <w:pPr>
      <w:pBdr>
        <w:bottom w:val="single" w:sz="12" w:space="1" w:color="auto"/>
      </w:pBdr>
      <w:suppressAutoHyphens/>
      <w:autoSpaceDE w:val="0"/>
      <w:spacing w:after="0" w:line="240" w:lineRule="auto"/>
      <w:ind w:firstLine="709"/>
      <w:jc w:val="center"/>
      <w:rPr>
        <w:rFonts w:eastAsia="MingLiU_HKSCS" w:cs="Times New Roman"/>
        <w:bCs/>
        <w:caps/>
        <w:sz w:val="28"/>
        <w:szCs w:val="24"/>
        <w:lang w:eastAsia="ru-RU"/>
      </w:rPr>
    </w:pPr>
    <w:r>
      <w:rPr>
        <w:rFonts w:eastAsia="MingLiU_HKSCS" w:cs="Times New Roman"/>
        <w:bCs/>
        <w:caps/>
        <w:sz w:val="28"/>
        <w:szCs w:val="24"/>
        <w:lang w:eastAsia="ru-RU"/>
      </w:rPr>
      <w:t xml:space="preserve">(СРО </w:t>
    </w:r>
    <w:r>
      <w:rPr>
        <w:rFonts w:eastAsia="MingLiU_HKSCS" w:cs="Times New Roman"/>
        <w:bCs/>
        <w:sz w:val="28"/>
        <w:szCs w:val="24"/>
        <w:lang w:eastAsia="ru-RU"/>
      </w:rPr>
      <w:t>Союз «РН-Проектирование</w:t>
    </w:r>
    <w:r w:rsidRPr="00DE6130">
      <w:rPr>
        <w:rFonts w:eastAsia="MingLiU_HKSCS" w:cs="Times New Roman"/>
        <w:bCs/>
        <w:caps/>
        <w:sz w:val="28"/>
        <w:szCs w:val="24"/>
        <w:lang w:eastAsia="ru-RU"/>
      </w:rPr>
      <w:t>»)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159"/>
    <w:multiLevelType w:val="multilevel"/>
    <w:tmpl w:val="042E9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29C4742"/>
    <w:multiLevelType w:val="multilevel"/>
    <w:tmpl w:val="96604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2">
    <w:nsid w:val="0B5568C9"/>
    <w:multiLevelType w:val="multilevel"/>
    <w:tmpl w:val="96604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3">
    <w:nsid w:val="136F40B4"/>
    <w:multiLevelType w:val="multilevel"/>
    <w:tmpl w:val="042E9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5C3057D"/>
    <w:multiLevelType w:val="hybridMultilevel"/>
    <w:tmpl w:val="9906E542"/>
    <w:lvl w:ilvl="0" w:tplc="879CF0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36003"/>
    <w:multiLevelType w:val="hybridMultilevel"/>
    <w:tmpl w:val="FCF8421C"/>
    <w:lvl w:ilvl="0" w:tplc="AEC2D2C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E6745"/>
    <w:multiLevelType w:val="hybridMultilevel"/>
    <w:tmpl w:val="8056D68A"/>
    <w:lvl w:ilvl="0" w:tplc="10BA24AE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9722C49"/>
    <w:multiLevelType w:val="hybridMultilevel"/>
    <w:tmpl w:val="74CE8A58"/>
    <w:lvl w:ilvl="0" w:tplc="22AA528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390BC7"/>
    <w:multiLevelType w:val="multilevel"/>
    <w:tmpl w:val="042E9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F541C17"/>
    <w:multiLevelType w:val="hybridMultilevel"/>
    <w:tmpl w:val="A8D8DD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CB94411"/>
    <w:multiLevelType w:val="multilevel"/>
    <w:tmpl w:val="BF8A914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11">
    <w:nsid w:val="4DDD4EDF"/>
    <w:multiLevelType w:val="hybridMultilevel"/>
    <w:tmpl w:val="D7BE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83919"/>
    <w:multiLevelType w:val="hybridMultilevel"/>
    <w:tmpl w:val="DF8801E8"/>
    <w:lvl w:ilvl="0" w:tplc="4128EDAE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402E8"/>
    <w:multiLevelType w:val="multilevel"/>
    <w:tmpl w:val="78BC51F6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4">
    <w:nsid w:val="6509583A"/>
    <w:multiLevelType w:val="multilevel"/>
    <w:tmpl w:val="96604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5">
    <w:nsid w:val="73FD10A0"/>
    <w:multiLevelType w:val="hybridMultilevel"/>
    <w:tmpl w:val="11CC3EE0"/>
    <w:lvl w:ilvl="0" w:tplc="AEC2D2C2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6C23CB7"/>
    <w:multiLevelType w:val="hybridMultilevel"/>
    <w:tmpl w:val="4E6E35A8"/>
    <w:lvl w:ilvl="0" w:tplc="C664910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7F11CC1"/>
    <w:multiLevelType w:val="hybridMultilevel"/>
    <w:tmpl w:val="A0EE6E96"/>
    <w:lvl w:ilvl="0" w:tplc="4128EDAE">
      <w:start w:val="1"/>
      <w:numFmt w:val="decimal"/>
      <w:lvlText w:val="1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14"/>
  </w:num>
  <w:num w:numId="9">
    <w:abstractNumId w:val="10"/>
  </w:num>
  <w:num w:numId="10">
    <w:abstractNumId w:val="17"/>
  </w:num>
  <w:num w:numId="11">
    <w:abstractNumId w:val="7"/>
  </w:num>
  <w:num w:numId="12">
    <w:abstractNumId w:val="16"/>
  </w:num>
  <w:num w:numId="13">
    <w:abstractNumId w:val="15"/>
  </w:num>
  <w:num w:numId="14">
    <w:abstractNumId w:val="10"/>
  </w:num>
  <w:num w:numId="15">
    <w:abstractNumId w:val="13"/>
  </w:num>
  <w:num w:numId="16">
    <w:abstractNumId w:val="12"/>
  </w:num>
  <w:num w:numId="17">
    <w:abstractNumId w:val="4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E0"/>
    <w:rsid w:val="00002F10"/>
    <w:rsid w:val="0000677D"/>
    <w:rsid w:val="00006D20"/>
    <w:rsid w:val="00007966"/>
    <w:rsid w:val="000120C0"/>
    <w:rsid w:val="00012500"/>
    <w:rsid w:val="00025A85"/>
    <w:rsid w:val="00027F86"/>
    <w:rsid w:val="000404E0"/>
    <w:rsid w:val="000435DD"/>
    <w:rsid w:val="00046219"/>
    <w:rsid w:val="000643CC"/>
    <w:rsid w:val="00067D6D"/>
    <w:rsid w:val="00073799"/>
    <w:rsid w:val="000861CF"/>
    <w:rsid w:val="00086DCB"/>
    <w:rsid w:val="00087166"/>
    <w:rsid w:val="00092F87"/>
    <w:rsid w:val="0009370E"/>
    <w:rsid w:val="00094B47"/>
    <w:rsid w:val="00097642"/>
    <w:rsid w:val="000A33C4"/>
    <w:rsid w:val="000A644E"/>
    <w:rsid w:val="000A7D2B"/>
    <w:rsid w:val="000B0A1E"/>
    <w:rsid w:val="000B5EB6"/>
    <w:rsid w:val="000C2723"/>
    <w:rsid w:val="000C2E9F"/>
    <w:rsid w:val="000D14D9"/>
    <w:rsid w:val="000D2DA5"/>
    <w:rsid w:val="000D3EFE"/>
    <w:rsid w:val="000F4927"/>
    <w:rsid w:val="00105FD2"/>
    <w:rsid w:val="00113600"/>
    <w:rsid w:val="0012029E"/>
    <w:rsid w:val="00122389"/>
    <w:rsid w:val="00135A81"/>
    <w:rsid w:val="0013789E"/>
    <w:rsid w:val="00144BD4"/>
    <w:rsid w:val="0015080D"/>
    <w:rsid w:val="00155956"/>
    <w:rsid w:val="00171673"/>
    <w:rsid w:val="001718B1"/>
    <w:rsid w:val="00173165"/>
    <w:rsid w:val="00173601"/>
    <w:rsid w:val="0017777B"/>
    <w:rsid w:val="00186B83"/>
    <w:rsid w:val="00186F9E"/>
    <w:rsid w:val="00190B5B"/>
    <w:rsid w:val="00195353"/>
    <w:rsid w:val="00196A77"/>
    <w:rsid w:val="001A06B6"/>
    <w:rsid w:val="001A47EA"/>
    <w:rsid w:val="001A73F2"/>
    <w:rsid w:val="001A7F42"/>
    <w:rsid w:val="001B70BB"/>
    <w:rsid w:val="001C035E"/>
    <w:rsid w:val="001C0C22"/>
    <w:rsid w:val="001C39FD"/>
    <w:rsid w:val="001D087A"/>
    <w:rsid w:val="001D0B3F"/>
    <w:rsid w:val="001D10FC"/>
    <w:rsid w:val="001D405E"/>
    <w:rsid w:val="001E036C"/>
    <w:rsid w:val="001E0BE9"/>
    <w:rsid w:val="001E6D5B"/>
    <w:rsid w:val="001E7DFB"/>
    <w:rsid w:val="001F2616"/>
    <w:rsid w:val="001F66DF"/>
    <w:rsid w:val="0021465B"/>
    <w:rsid w:val="00214951"/>
    <w:rsid w:val="00215BB9"/>
    <w:rsid w:val="0023073B"/>
    <w:rsid w:val="002400C0"/>
    <w:rsid w:val="00241423"/>
    <w:rsid w:val="00243663"/>
    <w:rsid w:val="00250D39"/>
    <w:rsid w:val="002613AD"/>
    <w:rsid w:val="0026489C"/>
    <w:rsid w:val="00265B29"/>
    <w:rsid w:val="0026633E"/>
    <w:rsid w:val="0027468F"/>
    <w:rsid w:val="00283D9E"/>
    <w:rsid w:val="002A1621"/>
    <w:rsid w:val="002A4C10"/>
    <w:rsid w:val="002B279F"/>
    <w:rsid w:val="002B3210"/>
    <w:rsid w:val="002B3BEF"/>
    <w:rsid w:val="002B5DE7"/>
    <w:rsid w:val="002C0B46"/>
    <w:rsid w:val="002C6FA9"/>
    <w:rsid w:val="002C7A50"/>
    <w:rsid w:val="002D4F84"/>
    <w:rsid w:val="002D5440"/>
    <w:rsid w:val="002D677D"/>
    <w:rsid w:val="002D7BAB"/>
    <w:rsid w:val="002E0952"/>
    <w:rsid w:val="002E470C"/>
    <w:rsid w:val="002E686E"/>
    <w:rsid w:val="002F0EDA"/>
    <w:rsid w:val="002F1AE6"/>
    <w:rsid w:val="002F3F87"/>
    <w:rsid w:val="002F563D"/>
    <w:rsid w:val="002F6E6E"/>
    <w:rsid w:val="00300182"/>
    <w:rsid w:val="00302C43"/>
    <w:rsid w:val="00311355"/>
    <w:rsid w:val="00323921"/>
    <w:rsid w:val="00325AA9"/>
    <w:rsid w:val="003315E9"/>
    <w:rsid w:val="003347B9"/>
    <w:rsid w:val="00345EED"/>
    <w:rsid w:val="00350E4B"/>
    <w:rsid w:val="00353957"/>
    <w:rsid w:val="00362CE6"/>
    <w:rsid w:val="00363F07"/>
    <w:rsid w:val="00367C00"/>
    <w:rsid w:val="00371F09"/>
    <w:rsid w:val="00374A96"/>
    <w:rsid w:val="003842AF"/>
    <w:rsid w:val="0038526A"/>
    <w:rsid w:val="003860F8"/>
    <w:rsid w:val="00391F52"/>
    <w:rsid w:val="00395656"/>
    <w:rsid w:val="003A1815"/>
    <w:rsid w:val="003A5B8F"/>
    <w:rsid w:val="003C1C39"/>
    <w:rsid w:val="003C3C5F"/>
    <w:rsid w:val="003C4A1E"/>
    <w:rsid w:val="003C7CD8"/>
    <w:rsid w:val="003D32BC"/>
    <w:rsid w:val="003E337E"/>
    <w:rsid w:val="003E4A4C"/>
    <w:rsid w:val="003E4A73"/>
    <w:rsid w:val="00401FA3"/>
    <w:rsid w:val="00405F21"/>
    <w:rsid w:val="004079F2"/>
    <w:rsid w:val="00413B5C"/>
    <w:rsid w:val="00424008"/>
    <w:rsid w:val="0042680F"/>
    <w:rsid w:val="00426E67"/>
    <w:rsid w:val="00427960"/>
    <w:rsid w:val="004318B0"/>
    <w:rsid w:val="004376DD"/>
    <w:rsid w:val="00446C55"/>
    <w:rsid w:val="004473F3"/>
    <w:rsid w:val="00453DAF"/>
    <w:rsid w:val="00464451"/>
    <w:rsid w:val="00466672"/>
    <w:rsid w:val="00473DF2"/>
    <w:rsid w:val="00474DD6"/>
    <w:rsid w:val="00477591"/>
    <w:rsid w:val="00484E78"/>
    <w:rsid w:val="00487AD6"/>
    <w:rsid w:val="004A0168"/>
    <w:rsid w:val="004A0D67"/>
    <w:rsid w:val="004B39B2"/>
    <w:rsid w:val="004B3D6E"/>
    <w:rsid w:val="004D0FBA"/>
    <w:rsid w:val="004E0A6E"/>
    <w:rsid w:val="004E18C3"/>
    <w:rsid w:val="004F1654"/>
    <w:rsid w:val="004F1961"/>
    <w:rsid w:val="004F42C7"/>
    <w:rsid w:val="004F6332"/>
    <w:rsid w:val="004F64EA"/>
    <w:rsid w:val="004F6501"/>
    <w:rsid w:val="005033D1"/>
    <w:rsid w:val="005101B3"/>
    <w:rsid w:val="005134BD"/>
    <w:rsid w:val="0052120E"/>
    <w:rsid w:val="0052545F"/>
    <w:rsid w:val="0053228F"/>
    <w:rsid w:val="00532334"/>
    <w:rsid w:val="00545C5D"/>
    <w:rsid w:val="005506B3"/>
    <w:rsid w:val="00554C14"/>
    <w:rsid w:val="00556DCC"/>
    <w:rsid w:val="00566495"/>
    <w:rsid w:val="005666BD"/>
    <w:rsid w:val="00571672"/>
    <w:rsid w:val="00585B27"/>
    <w:rsid w:val="005924E1"/>
    <w:rsid w:val="00594BC7"/>
    <w:rsid w:val="005A35B1"/>
    <w:rsid w:val="005B289B"/>
    <w:rsid w:val="005C44BD"/>
    <w:rsid w:val="005C5A6E"/>
    <w:rsid w:val="005C7E98"/>
    <w:rsid w:val="005D0069"/>
    <w:rsid w:val="005D46CB"/>
    <w:rsid w:val="005D4942"/>
    <w:rsid w:val="005E28EE"/>
    <w:rsid w:val="005F43C0"/>
    <w:rsid w:val="00603ED0"/>
    <w:rsid w:val="00621274"/>
    <w:rsid w:val="006215FD"/>
    <w:rsid w:val="00621D64"/>
    <w:rsid w:val="00622F35"/>
    <w:rsid w:val="0063057E"/>
    <w:rsid w:val="0063142D"/>
    <w:rsid w:val="006316BE"/>
    <w:rsid w:val="0064101E"/>
    <w:rsid w:val="00641208"/>
    <w:rsid w:val="00644457"/>
    <w:rsid w:val="00653C2F"/>
    <w:rsid w:val="00660FDD"/>
    <w:rsid w:val="0066397A"/>
    <w:rsid w:val="006833CF"/>
    <w:rsid w:val="006835DE"/>
    <w:rsid w:val="00686FE4"/>
    <w:rsid w:val="006922D1"/>
    <w:rsid w:val="00693927"/>
    <w:rsid w:val="00696E9B"/>
    <w:rsid w:val="006A1E56"/>
    <w:rsid w:val="006A6F3A"/>
    <w:rsid w:val="006C24F4"/>
    <w:rsid w:val="006C266E"/>
    <w:rsid w:val="006C58B3"/>
    <w:rsid w:val="006E0BFC"/>
    <w:rsid w:val="006E4D28"/>
    <w:rsid w:val="006E515A"/>
    <w:rsid w:val="006E7395"/>
    <w:rsid w:val="006F1554"/>
    <w:rsid w:val="006F1DA2"/>
    <w:rsid w:val="0070274C"/>
    <w:rsid w:val="00710BCB"/>
    <w:rsid w:val="00710BD4"/>
    <w:rsid w:val="00713748"/>
    <w:rsid w:val="00714678"/>
    <w:rsid w:val="00714CA1"/>
    <w:rsid w:val="00717B9B"/>
    <w:rsid w:val="00723D2C"/>
    <w:rsid w:val="0072545B"/>
    <w:rsid w:val="00726372"/>
    <w:rsid w:val="00732EE9"/>
    <w:rsid w:val="00736861"/>
    <w:rsid w:val="007375AE"/>
    <w:rsid w:val="00743D4B"/>
    <w:rsid w:val="00746B95"/>
    <w:rsid w:val="0075232C"/>
    <w:rsid w:val="00772D73"/>
    <w:rsid w:val="00776903"/>
    <w:rsid w:val="00780535"/>
    <w:rsid w:val="0079325B"/>
    <w:rsid w:val="00793379"/>
    <w:rsid w:val="00793936"/>
    <w:rsid w:val="00796CD1"/>
    <w:rsid w:val="007A0A44"/>
    <w:rsid w:val="007A38A6"/>
    <w:rsid w:val="007A5645"/>
    <w:rsid w:val="007B19E9"/>
    <w:rsid w:val="007B6540"/>
    <w:rsid w:val="007B7938"/>
    <w:rsid w:val="007C7534"/>
    <w:rsid w:val="007D058C"/>
    <w:rsid w:val="007D54DD"/>
    <w:rsid w:val="007D5C10"/>
    <w:rsid w:val="007D7004"/>
    <w:rsid w:val="007E18DE"/>
    <w:rsid w:val="007E325B"/>
    <w:rsid w:val="007E581C"/>
    <w:rsid w:val="0080186F"/>
    <w:rsid w:val="00807CA8"/>
    <w:rsid w:val="00810338"/>
    <w:rsid w:val="0081275C"/>
    <w:rsid w:val="00814368"/>
    <w:rsid w:val="00817EAE"/>
    <w:rsid w:val="008206DA"/>
    <w:rsid w:val="00824E41"/>
    <w:rsid w:val="00825138"/>
    <w:rsid w:val="008406F0"/>
    <w:rsid w:val="008412D7"/>
    <w:rsid w:val="0085131A"/>
    <w:rsid w:val="00851FE7"/>
    <w:rsid w:val="00864A42"/>
    <w:rsid w:val="00864ADA"/>
    <w:rsid w:val="00870C33"/>
    <w:rsid w:val="00871114"/>
    <w:rsid w:val="00871C63"/>
    <w:rsid w:val="00881948"/>
    <w:rsid w:val="00885D83"/>
    <w:rsid w:val="0089174B"/>
    <w:rsid w:val="00896F5D"/>
    <w:rsid w:val="008A2C0B"/>
    <w:rsid w:val="008B15F2"/>
    <w:rsid w:val="008B29D0"/>
    <w:rsid w:val="008B6300"/>
    <w:rsid w:val="008C356D"/>
    <w:rsid w:val="008C6B31"/>
    <w:rsid w:val="008D74C1"/>
    <w:rsid w:val="008F5815"/>
    <w:rsid w:val="00904A0D"/>
    <w:rsid w:val="009102F8"/>
    <w:rsid w:val="009106E2"/>
    <w:rsid w:val="009129B7"/>
    <w:rsid w:val="0091327A"/>
    <w:rsid w:val="009137FD"/>
    <w:rsid w:val="00915581"/>
    <w:rsid w:val="00923044"/>
    <w:rsid w:val="009245BB"/>
    <w:rsid w:val="009271B7"/>
    <w:rsid w:val="00930F83"/>
    <w:rsid w:val="009334AD"/>
    <w:rsid w:val="00935497"/>
    <w:rsid w:val="00942663"/>
    <w:rsid w:val="00943C65"/>
    <w:rsid w:val="009452F7"/>
    <w:rsid w:val="00945593"/>
    <w:rsid w:val="00945DE5"/>
    <w:rsid w:val="00952315"/>
    <w:rsid w:val="00955AED"/>
    <w:rsid w:val="00956F45"/>
    <w:rsid w:val="0096516B"/>
    <w:rsid w:val="00971E55"/>
    <w:rsid w:val="0097291A"/>
    <w:rsid w:val="00974480"/>
    <w:rsid w:val="00974E53"/>
    <w:rsid w:val="00985064"/>
    <w:rsid w:val="00992D8A"/>
    <w:rsid w:val="009A4FFC"/>
    <w:rsid w:val="009B1985"/>
    <w:rsid w:val="009B40B4"/>
    <w:rsid w:val="009B6507"/>
    <w:rsid w:val="009B7B73"/>
    <w:rsid w:val="009C0B1B"/>
    <w:rsid w:val="009D2E1D"/>
    <w:rsid w:val="009D59BC"/>
    <w:rsid w:val="009E40E6"/>
    <w:rsid w:val="009E4DBA"/>
    <w:rsid w:val="009E686F"/>
    <w:rsid w:val="00A14783"/>
    <w:rsid w:val="00A313E2"/>
    <w:rsid w:val="00A31893"/>
    <w:rsid w:val="00A3436C"/>
    <w:rsid w:val="00A3509C"/>
    <w:rsid w:val="00A35E3D"/>
    <w:rsid w:val="00A36683"/>
    <w:rsid w:val="00A406CC"/>
    <w:rsid w:val="00A46735"/>
    <w:rsid w:val="00A479B5"/>
    <w:rsid w:val="00A538F3"/>
    <w:rsid w:val="00A545B9"/>
    <w:rsid w:val="00A61D86"/>
    <w:rsid w:val="00A70EF6"/>
    <w:rsid w:val="00A77466"/>
    <w:rsid w:val="00A80C5D"/>
    <w:rsid w:val="00A81173"/>
    <w:rsid w:val="00A836A8"/>
    <w:rsid w:val="00A90961"/>
    <w:rsid w:val="00A93FAD"/>
    <w:rsid w:val="00A96E09"/>
    <w:rsid w:val="00AA0A75"/>
    <w:rsid w:val="00AA224B"/>
    <w:rsid w:val="00AB03ED"/>
    <w:rsid w:val="00AB1B8A"/>
    <w:rsid w:val="00AB2169"/>
    <w:rsid w:val="00AB5293"/>
    <w:rsid w:val="00AC2E35"/>
    <w:rsid w:val="00AC75CF"/>
    <w:rsid w:val="00AD09A1"/>
    <w:rsid w:val="00AE0DBF"/>
    <w:rsid w:val="00AE1A6B"/>
    <w:rsid w:val="00AE376E"/>
    <w:rsid w:val="00AF2507"/>
    <w:rsid w:val="00B037AB"/>
    <w:rsid w:val="00B0718A"/>
    <w:rsid w:val="00B10146"/>
    <w:rsid w:val="00B1109F"/>
    <w:rsid w:val="00B22AC8"/>
    <w:rsid w:val="00B23363"/>
    <w:rsid w:val="00B32973"/>
    <w:rsid w:val="00B32D9F"/>
    <w:rsid w:val="00B4298D"/>
    <w:rsid w:val="00B52D54"/>
    <w:rsid w:val="00B53435"/>
    <w:rsid w:val="00B53D61"/>
    <w:rsid w:val="00B648E7"/>
    <w:rsid w:val="00B66559"/>
    <w:rsid w:val="00B71EDB"/>
    <w:rsid w:val="00B759EB"/>
    <w:rsid w:val="00B75B0E"/>
    <w:rsid w:val="00B77CBD"/>
    <w:rsid w:val="00B80764"/>
    <w:rsid w:val="00B829DA"/>
    <w:rsid w:val="00B8459D"/>
    <w:rsid w:val="00B86EB6"/>
    <w:rsid w:val="00B92DAC"/>
    <w:rsid w:val="00B9733D"/>
    <w:rsid w:val="00B97850"/>
    <w:rsid w:val="00BA176F"/>
    <w:rsid w:val="00BA5885"/>
    <w:rsid w:val="00BC074A"/>
    <w:rsid w:val="00BC195D"/>
    <w:rsid w:val="00BC21FE"/>
    <w:rsid w:val="00BC6588"/>
    <w:rsid w:val="00BD0546"/>
    <w:rsid w:val="00BE2928"/>
    <w:rsid w:val="00BF024F"/>
    <w:rsid w:val="00BF1E61"/>
    <w:rsid w:val="00BF5A7A"/>
    <w:rsid w:val="00BF7322"/>
    <w:rsid w:val="00BF7AD7"/>
    <w:rsid w:val="00C000BA"/>
    <w:rsid w:val="00C11AA2"/>
    <w:rsid w:val="00C12037"/>
    <w:rsid w:val="00C127EB"/>
    <w:rsid w:val="00C233CE"/>
    <w:rsid w:val="00C30C4F"/>
    <w:rsid w:val="00C320B1"/>
    <w:rsid w:val="00C329DB"/>
    <w:rsid w:val="00C33B61"/>
    <w:rsid w:val="00C33C4C"/>
    <w:rsid w:val="00C35097"/>
    <w:rsid w:val="00C37B09"/>
    <w:rsid w:val="00C574A8"/>
    <w:rsid w:val="00C75C05"/>
    <w:rsid w:val="00C80A9F"/>
    <w:rsid w:val="00CB0C20"/>
    <w:rsid w:val="00CB19DB"/>
    <w:rsid w:val="00CB2B90"/>
    <w:rsid w:val="00CB79F3"/>
    <w:rsid w:val="00CB7F7B"/>
    <w:rsid w:val="00CC4164"/>
    <w:rsid w:val="00CC63CD"/>
    <w:rsid w:val="00CC7E14"/>
    <w:rsid w:val="00CE0471"/>
    <w:rsid w:val="00CE5110"/>
    <w:rsid w:val="00CE653E"/>
    <w:rsid w:val="00CE65C5"/>
    <w:rsid w:val="00CF5688"/>
    <w:rsid w:val="00CF66AF"/>
    <w:rsid w:val="00CF792B"/>
    <w:rsid w:val="00D026D3"/>
    <w:rsid w:val="00D04E87"/>
    <w:rsid w:val="00D10D8A"/>
    <w:rsid w:val="00D16719"/>
    <w:rsid w:val="00D210FF"/>
    <w:rsid w:val="00D23732"/>
    <w:rsid w:val="00D26D26"/>
    <w:rsid w:val="00D27C1A"/>
    <w:rsid w:val="00D31981"/>
    <w:rsid w:val="00D35317"/>
    <w:rsid w:val="00D35C13"/>
    <w:rsid w:val="00D37DBF"/>
    <w:rsid w:val="00D4574E"/>
    <w:rsid w:val="00D46D7F"/>
    <w:rsid w:val="00D55992"/>
    <w:rsid w:val="00D64F2B"/>
    <w:rsid w:val="00D652BC"/>
    <w:rsid w:val="00D718E6"/>
    <w:rsid w:val="00D76912"/>
    <w:rsid w:val="00D81D50"/>
    <w:rsid w:val="00D8258D"/>
    <w:rsid w:val="00D83584"/>
    <w:rsid w:val="00D84A7E"/>
    <w:rsid w:val="00D86582"/>
    <w:rsid w:val="00D8765C"/>
    <w:rsid w:val="00DA13FB"/>
    <w:rsid w:val="00DA3FB4"/>
    <w:rsid w:val="00DB43AE"/>
    <w:rsid w:val="00DC4163"/>
    <w:rsid w:val="00DC6798"/>
    <w:rsid w:val="00DD0505"/>
    <w:rsid w:val="00DD1972"/>
    <w:rsid w:val="00DE09CE"/>
    <w:rsid w:val="00DE2B61"/>
    <w:rsid w:val="00DE5196"/>
    <w:rsid w:val="00DE6130"/>
    <w:rsid w:val="00DE70DC"/>
    <w:rsid w:val="00E05CDB"/>
    <w:rsid w:val="00E06122"/>
    <w:rsid w:val="00E153ED"/>
    <w:rsid w:val="00E160DA"/>
    <w:rsid w:val="00E24C54"/>
    <w:rsid w:val="00E316C1"/>
    <w:rsid w:val="00E31811"/>
    <w:rsid w:val="00E32333"/>
    <w:rsid w:val="00E32D69"/>
    <w:rsid w:val="00E3362B"/>
    <w:rsid w:val="00E33DAC"/>
    <w:rsid w:val="00E34471"/>
    <w:rsid w:val="00E34B93"/>
    <w:rsid w:val="00E35012"/>
    <w:rsid w:val="00E35764"/>
    <w:rsid w:val="00E43055"/>
    <w:rsid w:val="00E45193"/>
    <w:rsid w:val="00E45CDA"/>
    <w:rsid w:val="00E5120D"/>
    <w:rsid w:val="00E51615"/>
    <w:rsid w:val="00E51638"/>
    <w:rsid w:val="00E532DA"/>
    <w:rsid w:val="00E64C4B"/>
    <w:rsid w:val="00E72F92"/>
    <w:rsid w:val="00E80212"/>
    <w:rsid w:val="00E91E39"/>
    <w:rsid w:val="00E94FEA"/>
    <w:rsid w:val="00EA0CC8"/>
    <w:rsid w:val="00EA3BA7"/>
    <w:rsid w:val="00EA66E6"/>
    <w:rsid w:val="00EB4ABE"/>
    <w:rsid w:val="00EB70C8"/>
    <w:rsid w:val="00EB7453"/>
    <w:rsid w:val="00ED4A30"/>
    <w:rsid w:val="00EF71FC"/>
    <w:rsid w:val="00F0672A"/>
    <w:rsid w:val="00F076DB"/>
    <w:rsid w:val="00F10586"/>
    <w:rsid w:val="00F3122F"/>
    <w:rsid w:val="00F31CD1"/>
    <w:rsid w:val="00F33598"/>
    <w:rsid w:val="00F36DED"/>
    <w:rsid w:val="00F37B6C"/>
    <w:rsid w:val="00F4186B"/>
    <w:rsid w:val="00F434B7"/>
    <w:rsid w:val="00F44B8B"/>
    <w:rsid w:val="00F570EE"/>
    <w:rsid w:val="00F660DA"/>
    <w:rsid w:val="00F71739"/>
    <w:rsid w:val="00F80DD1"/>
    <w:rsid w:val="00F9573E"/>
    <w:rsid w:val="00FA1F52"/>
    <w:rsid w:val="00FA21E0"/>
    <w:rsid w:val="00FA4967"/>
    <w:rsid w:val="00FA5392"/>
    <w:rsid w:val="00FA7D9B"/>
    <w:rsid w:val="00FB3283"/>
    <w:rsid w:val="00FC1CF6"/>
    <w:rsid w:val="00FC63F8"/>
    <w:rsid w:val="00FC6EBC"/>
    <w:rsid w:val="00FC6F91"/>
    <w:rsid w:val="00FD5337"/>
    <w:rsid w:val="00FF3832"/>
    <w:rsid w:val="00FF7B18"/>
    <w:rsid w:val="00FF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0"/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824E41"/>
    <w:pPr>
      <w:keepNext/>
      <w:keepLines/>
      <w:numPr>
        <w:numId w:val="9"/>
      </w:numPr>
      <w:spacing w:before="120" w:after="120" w:line="24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582"/>
  </w:style>
  <w:style w:type="paragraph" w:styleId="a5">
    <w:name w:val="footer"/>
    <w:basedOn w:val="a"/>
    <w:link w:val="a6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582"/>
  </w:style>
  <w:style w:type="paragraph" w:styleId="a7">
    <w:name w:val="Balloon Text"/>
    <w:basedOn w:val="a"/>
    <w:link w:val="a8"/>
    <w:uiPriority w:val="99"/>
    <w:semiHidden/>
    <w:unhideWhenUsed/>
    <w:rsid w:val="00B7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ED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E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E40E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A7F42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487AD6"/>
    <w:rPr>
      <w:rFonts w:cs="Times New Roman"/>
      <w:szCs w:val="24"/>
    </w:rPr>
  </w:style>
  <w:style w:type="paragraph" w:customStyle="1" w:styleId="Default">
    <w:name w:val="Default"/>
    <w:rsid w:val="001A73F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824E41"/>
    <w:rPr>
      <w:rFonts w:eastAsiaTheme="majorEastAsia" w:cstheme="majorBidi"/>
      <w:b/>
      <w:bCs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1B70B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B70BB"/>
    <w:pPr>
      <w:spacing w:after="100"/>
    </w:pPr>
  </w:style>
  <w:style w:type="numbering" w:customStyle="1" w:styleId="12">
    <w:name w:val="Нет списка1"/>
    <w:next w:val="a2"/>
    <w:uiPriority w:val="99"/>
    <w:semiHidden/>
    <w:unhideWhenUsed/>
    <w:rsid w:val="00CC7E14"/>
  </w:style>
  <w:style w:type="numbering" w:customStyle="1" w:styleId="110">
    <w:name w:val="Нет списка11"/>
    <w:next w:val="a2"/>
    <w:uiPriority w:val="99"/>
    <w:semiHidden/>
    <w:unhideWhenUsed/>
    <w:rsid w:val="00CC7E14"/>
  </w:style>
  <w:style w:type="paragraph" w:customStyle="1" w:styleId="ConsPlusNormal">
    <w:name w:val="ConsPlusNormal"/>
    <w:rsid w:val="00CC7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7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7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C7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C7E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C7E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C7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CC7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CC7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C4164"/>
    <w:pPr>
      <w:spacing w:after="100"/>
      <w:ind w:left="480"/>
    </w:pPr>
  </w:style>
  <w:style w:type="paragraph" w:styleId="2">
    <w:name w:val="toc 2"/>
    <w:basedOn w:val="a"/>
    <w:next w:val="a"/>
    <w:autoRedefine/>
    <w:uiPriority w:val="39"/>
    <w:unhideWhenUsed/>
    <w:rsid w:val="00CC4164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0"/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824E41"/>
    <w:pPr>
      <w:keepNext/>
      <w:keepLines/>
      <w:numPr>
        <w:numId w:val="9"/>
      </w:numPr>
      <w:spacing w:before="120" w:after="120" w:line="24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582"/>
  </w:style>
  <w:style w:type="paragraph" w:styleId="a5">
    <w:name w:val="footer"/>
    <w:basedOn w:val="a"/>
    <w:link w:val="a6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582"/>
  </w:style>
  <w:style w:type="paragraph" w:styleId="a7">
    <w:name w:val="Balloon Text"/>
    <w:basedOn w:val="a"/>
    <w:link w:val="a8"/>
    <w:uiPriority w:val="99"/>
    <w:semiHidden/>
    <w:unhideWhenUsed/>
    <w:rsid w:val="00B7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ED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E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E40E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A7F42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487AD6"/>
    <w:rPr>
      <w:rFonts w:cs="Times New Roman"/>
      <w:szCs w:val="24"/>
    </w:rPr>
  </w:style>
  <w:style w:type="paragraph" w:customStyle="1" w:styleId="Default">
    <w:name w:val="Default"/>
    <w:rsid w:val="001A73F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824E41"/>
    <w:rPr>
      <w:rFonts w:eastAsiaTheme="majorEastAsia" w:cstheme="majorBidi"/>
      <w:b/>
      <w:bCs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1B70B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B70BB"/>
    <w:pPr>
      <w:spacing w:after="100"/>
    </w:pPr>
  </w:style>
  <w:style w:type="numbering" w:customStyle="1" w:styleId="12">
    <w:name w:val="Нет списка1"/>
    <w:next w:val="a2"/>
    <w:uiPriority w:val="99"/>
    <w:semiHidden/>
    <w:unhideWhenUsed/>
    <w:rsid w:val="00CC7E14"/>
  </w:style>
  <w:style w:type="numbering" w:customStyle="1" w:styleId="110">
    <w:name w:val="Нет списка11"/>
    <w:next w:val="a2"/>
    <w:uiPriority w:val="99"/>
    <w:semiHidden/>
    <w:unhideWhenUsed/>
    <w:rsid w:val="00CC7E14"/>
  </w:style>
  <w:style w:type="paragraph" w:customStyle="1" w:styleId="ConsPlusNormal">
    <w:name w:val="ConsPlusNormal"/>
    <w:rsid w:val="00CC7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7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7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C7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C7E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C7E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C7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CC7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CC7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C4164"/>
    <w:pPr>
      <w:spacing w:after="100"/>
      <w:ind w:left="480"/>
    </w:pPr>
  </w:style>
  <w:style w:type="paragraph" w:styleId="2">
    <w:name w:val="toc 2"/>
    <w:basedOn w:val="a"/>
    <w:next w:val="a"/>
    <w:autoRedefine/>
    <w:uiPriority w:val="39"/>
    <w:unhideWhenUsed/>
    <w:rsid w:val="00CC416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04E4-EFD4-414C-BD60-C0C5711C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7368</Words>
  <Characters>42002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"ГПОЮО"</Company>
  <LinksUpToDate>false</LinksUpToDate>
  <CharactersWithSpaces>49272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Н.И.</dc:creator>
  <cp:lastModifiedBy>РКАГ</cp:lastModifiedBy>
  <cp:revision>3</cp:revision>
  <cp:lastPrinted>2018-01-10T08:51:00Z</cp:lastPrinted>
  <dcterms:created xsi:type="dcterms:W3CDTF">2019-06-14T05:49:00Z</dcterms:created>
  <dcterms:modified xsi:type="dcterms:W3CDTF">2019-06-14T06:21:00Z</dcterms:modified>
</cp:coreProperties>
</file>